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090441D1" w:rsidR="00B36217" w:rsidRPr="00921BF0" w:rsidRDefault="00B36217" w:rsidP="00D07690">
      <w:pPr>
        <w:pStyle w:val="Bezodstpw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D07690">
        <w:rPr>
          <w:rFonts w:ascii="Calibri" w:eastAsia="Times New Roman" w:hAnsi="Calibri" w:cs="Times New Roman"/>
          <w:bCs/>
          <w:lang w:eastAsia="pl-PL"/>
        </w:rPr>
        <w:t xml:space="preserve">Przeprowadzenie </w:t>
      </w:r>
      <w:r w:rsidR="00D07690">
        <w:rPr>
          <w:shd w:val="clear" w:color="auto" w:fill="FFFFFF"/>
        </w:rPr>
        <w:t xml:space="preserve">szkolenia pt. „Komunikacja, asertywność i zarządzanie stresem" </w:t>
      </w:r>
      <w:bookmarkStart w:id="0" w:name="_GoBack"/>
      <w:bookmarkEnd w:id="0"/>
      <w:r w:rsidR="00D07690">
        <w:rPr>
          <w:shd w:val="clear" w:color="auto" w:fill="FFFFFF"/>
        </w:rPr>
        <w:t>w wymiarze 15 godzin zegarowych (w Gdańsku) dla 5-7 uczestników w terminie 08.04.2019 do 16.04.2019 wraz z zapewnieniem sali szkoleniowej dostosowanej do osób z niepełnosprawnościami oraz cateringu w postaci zimnych i ciepłych napoi, zimnych przekąsek oraz ciasta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9EBC0" w14:textId="77777777" w:rsidR="005C7BA1" w:rsidRDefault="005C7BA1" w:rsidP="00373866">
      <w:pPr>
        <w:spacing w:after="0" w:line="240" w:lineRule="auto"/>
      </w:pPr>
      <w:r>
        <w:separator/>
      </w:r>
    </w:p>
  </w:endnote>
  <w:endnote w:type="continuationSeparator" w:id="0">
    <w:p w14:paraId="21C46182" w14:textId="77777777" w:rsidR="005C7BA1" w:rsidRDefault="005C7BA1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BEBA1" w14:textId="77777777" w:rsidR="005C7BA1" w:rsidRDefault="005C7BA1" w:rsidP="00373866">
      <w:pPr>
        <w:spacing w:after="0" w:line="240" w:lineRule="auto"/>
      </w:pPr>
      <w:r>
        <w:separator/>
      </w:r>
    </w:p>
  </w:footnote>
  <w:footnote w:type="continuationSeparator" w:id="0">
    <w:p w14:paraId="5A8F5AAC" w14:textId="77777777" w:rsidR="005C7BA1" w:rsidRDefault="005C7BA1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5C7BA1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924F0"/>
    <w:rsid w:val="00D0769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4772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882D-105A-444C-BA97-23544CD4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2</cp:revision>
  <dcterms:created xsi:type="dcterms:W3CDTF">2019-03-20T09:52:00Z</dcterms:created>
  <dcterms:modified xsi:type="dcterms:W3CDTF">2019-03-20T09:52:00Z</dcterms:modified>
</cp:coreProperties>
</file>