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3158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</w:t>
      </w:r>
      <w:r w:rsidR="00B209E4">
        <w:rPr>
          <w:rFonts w:asciiTheme="minorHAnsi" w:hAnsiTheme="minorHAnsi" w:cs="Times New Roman"/>
          <w:b/>
          <w:sz w:val="20"/>
        </w:rPr>
        <w:t xml:space="preserve"> 12/08/201</w:t>
      </w:r>
      <w:r w:rsidR="00B209E4" w:rsidRPr="00B209E4">
        <w:rPr>
          <w:rFonts w:asciiTheme="minorHAnsi" w:hAnsiTheme="minorHAnsi" w:cs="Times New Roman"/>
          <w:b/>
          <w:sz w:val="20"/>
        </w:rPr>
        <w:t>4/BG</w:t>
      </w:r>
      <w:r w:rsidR="00C0119F">
        <w:rPr>
          <w:rFonts w:asciiTheme="minorHAnsi" w:hAnsiTheme="minorHAnsi" w:cs="Times New Roman"/>
          <w:b/>
          <w:sz w:val="20"/>
        </w:rPr>
        <w:t>, data:  08</w:t>
      </w:r>
      <w:r w:rsidR="00D80609">
        <w:rPr>
          <w:rFonts w:asciiTheme="minorHAnsi" w:hAnsiTheme="minorHAnsi" w:cs="Times New Roman"/>
          <w:b/>
          <w:sz w:val="20"/>
        </w:rPr>
        <w:t>.08</w:t>
      </w:r>
      <w:r w:rsidR="00A31589">
        <w:rPr>
          <w:rFonts w:asciiTheme="minorHAnsi" w:hAnsiTheme="minorHAnsi" w:cs="Times New Roman"/>
          <w:b/>
          <w:sz w:val="20"/>
        </w:rPr>
        <w:t xml:space="preserve">.2014 r. 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990153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="00C0119F">
        <w:rPr>
          <w:rFonts w:ascii="Calibri" w:hAnsi="Calibri" w:cs="Times New Roman"/>
          <w:b/>
          <w:sz w:val="20"/>
        </w:rPr>
        <w:t>w e-Centrum w Miłoradzu</w:t>
      </w:r>
      <w:r w:rsidR="00A3158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1B45B8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 xml:space="preserve">0 godzin szkoleniowych dla uczestników/-czek projektu </w:t>
      </w:r>
      <w:r w:rsidR="00C0119F">
        <w:rPr>
          <w:rFonts w:asciiTheme="minorHAnsi" w:hAnsiTheme="minorHAnsi" w:cs="Times New Roman"/>
          <w:sz w:val="20"/>
        </w:rPr>
        <w:t>z e-Centrum w Miłoradzu</w:t>
      </w:r>
      <w:r w:rsidR="00A31589">
        <w:rPr>
          <w:rFonts w:asciiTheme="minorHAnsi" w:hAnsiTheme="minorHAnsi" w:cs="Times New Roman"/>
          <w:sz w:val="20"/>
        </w:rPr>
        <w:t xml:space="preserve">, </w:t>
      </w:r>
      <w:r w:rsidRPr="00113C42">
        <w:rPr>
          <w:rFonts w:asciiTheme="minorHAnsi" w:hAnsiTheme="minorHAnsi" w:cs="Times New Roman"/>
          <w:sz w:val="20"/>
        </w:rPr>
        <w:t>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990153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spółdzielczość socjalna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1B45B8"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="00B209E4" w:rsidRP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12/08/2014/BG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 w:rsid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209E4" w:rsidRP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12/08/2014/BG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D80609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B209E4" w:rsidRP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12/08/2014/BG </w:t>
      </w:r>
      <w:r w:rsid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F204B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="00AF204B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AF204B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="00AF204B"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B209E4" w:rsidRP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12/08/2014/BG </w:t>
      </w:r>
      <w:r w:rsidR="00B209E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CB5C3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CB5C3D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="00AF204B" w:rsidRPr="00F01412">
        <w:rPr>
          <w:rFonts w:asciiTheme="minorHAnsi" w:hAnsiTheme="minorHAnsi"/>
          <w:sz w:val="20"/>
        </w:rPr>
        <w:t>czkami</w:t>
      </w:r>
      <w:proofErr w:type="spellEnd"/>
      <w:r w:rsidR="00AF204B" w:rsidRPr="00F01412">
        <w:rPr>
          <w:rFonts w:asciiTheme="minorHAnsi" w:hAnsiTheme="minorHAnsi"/>
          <w:sz w:val="20"/>
        </w:rPr>
        <w:t xml:space="preserve">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 w:rsidR="00CB5C3D"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 w:rsidR="00CB5C3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AF204B" w:rsidRPr="00F01412" w:rsidTr="00CB5C3D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CB5C3D" w:rsidP="00CB5C3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4592F" w:rsidP="00CB5C3D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lastRenderedPageBreak/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Default="00AF204B" w:rsidP="00CB5C3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D80609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7 </w:t>
      </w:r>
      <w:r w:rsidR="00CB5C3D"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CB5C3D">
      <w:pPr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20" w:rsidRDefault="00310120" w:rsidP="0096319C">
      <w:pPr>
        <w:spacing w:line="240" w:lineRule="auto"/>
      </w:pPr>
      <w:r>
        <w:separator/>
      </w:r>
    </w:p>
  </w:endnote>
  <w:endnote w:type="continuationSeparator" w:id="0">
    <w:p w:rsidR="00310120" w:rsidRDefault="0031012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5465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858F207" wp14:editId="5749B8A1">
          <wp:simplePos x="0" y="0"/>
          <wp:positionH relativeFrom="page">
            <wp:posOffset>2171967</wp:posOffset>
          </wp:positionH>
          <wp:positionV relativeFrom="bottomMargin">
            <wp:posOffset>180340</wp:posOffset>
          </wp:positionV>
          <wp:extent cx="3524903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903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CB5C3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557EA044" wp14:editId="75D74237">
          <wp:simplePos x="0" y="0"/>
          <wp:positionH relativeFrom="page">
            <wp:posOffset>2219592</wp:posOffset>
          </wp:positionH>
          <wp:positionV relativeFrom="bottomMargin">
            <wp:posOffset>180975</wp:posOffset>
          </wp:positionV>
          <wp:extent cx="3524903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903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20" w:rsidRDefault="00310120" w:rsidP="0096319C">
      <w:pPr>
        <w:spacing w:line="240" w:lineRule="auto"/>
      </w:pPr>
      <w:r>
        <w:separator/>
      </w:r>
    </w:p>
  </w:footnote>
  <w:footnote w:type="continuationSeparator" w:id="0">
    <w:p w:rsidR="00310120" w:rsidRDefault="00310120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7F4B98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5B8"/>
    <w:rsid w:val="001C1736"/>
    <w:rsid w:val="001C4160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10120"/>
    <w:rsid w:val="00312BEA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05F5"/>
    <w:rsid w:val="003D1F5B"/>
    <w:rsid w:val="003F1462"/>
    <w:rsid w:val="003F2517"/>
    <w:rsid w:val="00414448"/>
    <w:rsid w:val="00421D64"/>
    <w:rsid w:val="00430AB6"/>
    <w:rsid w:val="00447A39"/>
    <w:rsid w:val="0047572C"/>
    <w:rsid w:val="00483300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223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6D71"/>
    <w:rsid w:val="00817834"/>
    <w:rsid w:val="008214FB"/>
    <w:rsid w:val="008231E2"/>
    <w:rsid w:val="00825536"/>
    <w:rsid w:val="008255E0"/>
    <w:rsid w:val="00832971"/>
    <w:rsid w:val="008441A9"/>
    <w:rsid w:val="008947F0"/>
    <w:rsid w:val="00894FA8"/>
    <w:rsid w:val="00896A29"/>
    <w:rsid w:val="008A282A"/>
    <w:rsid w:val="008B3000"/>
    <w:rsid w:val="008B5629"/>
    <w:rsid w:val="008B669C"/>
    <w:rsid w:val="008C1EA0"/>
    <w:rsid w:val="008D6513"/>
    <w:rsid w:val="008E3F37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E58FD"/>
    <w:rsid w:val="009F1F32"/>
    <w:rsid w:val="009F4A61"/>
    <w:rsid w:val="00A02178"/>
    <w:rsid w:val="00A02DF9"/>
    <w:rsid w:val="00A03961"/>
    <w:rsid w:val="00A21659"/>
    <w:rsid w:val="00A23283"/>
    <w:rsid w:val="00A276F6"/>
    <w:rsid w:val="00A31589"/>
    <w:rsid w:val="00A4592F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AF4019"/>
    <w:rsid w:val="00B02524"/>
    <w:rsid w:val="00B04E83"/>
    <w:rsid w:val="00B209E4"/>
    <w:rsid w:val="00B36428"/>
    <w:rsid w:val="00B36BAA"/>
    <w:rsid w:val="00B55B68"/>
    <w:rsid w:val="00B60DD9"/>
    <w:rsid w:val="00B939F0"/>
    <w:rsid w:val="00B9403F"/>
    <w:rsid w:val="00B944B0"/>
    <w:rsid w:val="00B97811"/>
    <w:rsid w:val="00BA240A"/>
    <w:rsid w:val="00BB4C2A"/>
    <w:rsid w:val="00BC69A1"/>
    <w:rsid w:val="00BD29A1"/>
    <w:rsid w:val="00BD4CE4"/>
    <w:rsid w:val="00BD58E3"/>
    <w:rsid w:val="00BD640A"/>
    <w:rsid w:val="00BF63EF"/>
    <w:rsid w:val="00C0119F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650E7"/>
    <w:rsid w:val="00D80609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72E9B"/>
    <w:rsid w:val="00E87BE0"/>
    <w:rsid w:val="00E9304B"/>
    <w:rsid w:val="00EA4C71"/>
    <w:rsid w:val="00EA4E07"/>
    <w:rsid w:val="00EA7030"/>
    <w:rsid w:val="00EB09DC"/>
    <w:rsid w:val="00EE10CE"/>
    <w:rsid w:val="00EE1FE2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067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F296-97B4-4180-8035-A32BA86C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9</Pages>
  <Words>2158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4</cp:revision>
  <cp:lastPrinted>2013-01-21T12:02:00Z</cp:lastPrinted>
  <dcterms:created xsi:type="dcterms:W3CDTF">2014-08-05T06:56:00Z</dcterms:created>
  <dcterms:modified xsi:type="dcterms:W3CDTF">2014-08-08T11:48:00Z</dcterms:modified>
</cp:coreProperties>
</file>