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4A2A2E" w:rsidRPr="004A2A2E">
        <w:t>128/02/2017/LD</w:t>
      </w:r>
      <w:r w:rsidRPr="00C74941">
        <w:t xml:space="preserve">, data:  </w:t>
      </w:r>
      <w:r w:rsidR="004A2A2E">
        <w:t xml:space="preserve">23.02.2017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AF" w:rsidRDefault="00DE2CAF" w:rsidP="003C0AB1">
      <w:pPr>
        <w:spacing w:after="0" w:line="240" w:lineRule="auto"/>
      </w:pPr>
      <w:r>
        <w:separator/>
      </w:r>
    </w:p>
  </w:endnote>
  <w:endnote w:type="continuationSeparator" w:id="0">
    <w:p w:rsidR="00DE2CAF" w:rsidRDefault="00DE2CA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9D86C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767CF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AF" w:rsidRDefault="00DE2CAF" w:rsidP="003C0AB1">
      <w:pPr>
        <w:spacing w:after="0" w:line="240" w:lineRule="auto"/>
      </w:pPr>
      <w:r>
        <w:separator/>
      </w:r>
    </w:p>
  </w:footnote>
  <w:footnote w:type="continuationSeparator" w:id="0">
    <w:p w:rsidR="00DE2CAF" w:rsidRDefault="00DE2CA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2A2E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2CAF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DCB02-2176-437A-BA10-27A9C6A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