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017FD" w:rsidRPr="00B017FD">
        <w:t>78/02/2017/LD</w:t>
      </w:r>
      <w:r w:rsidR="00B017FD">
        <w:t xml:space="preserve">, data: 23.02.2017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D4E2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D4E2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29" w:rsidRDefault="00ED4E29" w:rsidP="003C0AB1">
      <w:pPr>
        <w:spacing w:after="0" w:line="240" w:lineRule="auto"/>
      </w:pPr>
      <w:r>
        <w:separator/>
      </w:r>
    </w:p>
  </w:endnote>
  <w:endnote w:type="continuationSeparator" w:id="0">
    <w:p w:rsidR="00ED4E29" w:rsidRDefault="00ED4E2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5F0E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1BEE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29" w:rsidRDefault="00ED4E29" w:rsidP="003C0AB1">
      <w:pPr>
        <w:spacing w:after="0" w:line="240" w:lineRule="auto"/>
      </w:pPr>
      <w:r>
        <w:separator/>
      </w:r>
    </w:p>
  </w:footnote>
  <w:footnote w:type="continuationSeparator" w:id="0">
    <w:p w:rsidR="00ED4E29" w:rsidRDefault="00ED4E2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7FD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E29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932B9-35AA-4C1A-B391-2274BFC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DC036-AFBA-4AAA-8A55-F389F51C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