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F83D27" w:rsidRDefault="005522FA" w:rsidP="005522FA">
      <w:pPr>
        <w:rPr>
          <w:u w:val="single"/>
        </w:rPr>
      </w:pPr>
      <w:r w:rsidRPr="00186EFD">
        <w:t>Dane teleadresowe Wykonawcy</w:t>
      </w:r>
    </w:p>
    <w:p w:rsidR="005522FA" w:rsidRPr="00186EFD" w:rsidRDefault="005522FA" w:rsidP="005522FA">
      <w:r w:rsidRPr="00F83D27">
        <w:t>Dotycz</w:t>
      </w:r>
      <w:r w:rsidR="00966EF2">
        <w:t>y zapytania ofertowego nr 02/11</w:t>
      </w:r>
      <w:r w:rsidR="00911A9C">
        <w:t>/2018</w:t>
      </w:r>
      <w:r w:rsidR="004F0686">
        <w:t>/PO</w:t>
      </w:r>
      <w:r w:rsidRPr="00F83D27">
        <w:t>,</w:t>
      </w:r>
      <w:r w:rsidR="00966EF2">
        <w:t xml:space="preserve"> data: 07.11</w:t>
      </w:r>
      <w:r w:rsidR="00911A9C">
        <w:t>.2018 r.</w:t>
      </w:r>
      <w:r w:rsidR="00F83D27">
        <w:t xml:space="preserve"> </w:t>
      </w:r>
      <w:r w:rsidRPr="00186EF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911A9C">
        <w:rPr>
          <w:rFonts w:ascii="Segoe UI Light" w:eastAsiaTheme="minorHAnsi" w:hAnsi="Segoe UI Light" w:cstheme="minorBidi"/>
        </w:rPr>
        <w:t>e</w:t>
      </w:r>
      <w:r w:rsidR="00966EF2">
        <w:rPr>
          <w:rFonts w:ascii="Segoe UI Light" w:eastAsiaTheme="minorHAnsi" w:hAnsi="Segoe UI Light" w:cstheme="minorBidi"/>
        </w:rPr>
        <w:t>czności lokalnej Gminy Perzów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</w:t>
      </w:r>
      <w:bookmarkStart w:id="0" w:name="_GoBack"/>
      <w:bookmarkEnd w:id="0"/>
      <w:r w:rsidR="004D3453" w:rsidRPr="00186EFD">
        <w:rPr>
          <w:rFonts w:ascii="Segoe UI Light" w:eastAsiaTheme="minorHAnsi" w:hAnsi="Segoe UI Light" w:cstheme="minorBidi"/>
        </w:rPr>
        <w:t>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966EF2">
        <w:rPr>
          <w:rFonts w:ascii="Segoe UI Light" w:eastAsiaTheme="minorHAnsi" w:hAnsi="Segoe UI Light" w:cstheme="minorBidi"/>
        </w:rPr>
        <w:t xml:space="preserve"> w Gminie Perzów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33" w:rsidRDefault="00F34833" w:rsidP="003C0AB1">
      <w:pPr>
        <w:spacing w:after="0" w:line="240" w:lineRule="auto"/>
      </w:pPr>
      <w:r>
        <w:separator/>
      </w:r>
    </w:p>
  </w:endnote>
  <w:endnote w:type="continuationSeparator" w:id="0">
    <w:p w:rsidR="00F34833" w:rsidRDefault="00F3483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33" w:rsidRDefault="00F34833" w:rsidP="003C0AB1">
      <w:pPr>
        <w:spacing w:after="0" w:line="240" w:lineRule="auto"/>
      </w:pPr>
      <w:r>
        <w:separator/>
      </w:r>
    </w:p>
  </w:footnote>
  <w:footnote w:type="continuationSeparator" w:id="0">
    <w:p w:rsidR="00F34833" w:rsidRDefault="00F34833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B07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686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1A9C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6EF2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0F6B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DFC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4833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D27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E4945E-6A45-4C5D-B662-F505D3E1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18</cp:revision>
  <cp:lastPrinted>2017-07-06T08:24:00Z</cp:lastPrinted>
  <dcterms:created xsi:type="dcterms:W3CDTF">2017-02-14T13:02:00Z</dcterms:created>
  <dcterms:modified xsi:type="dcterms:W3CDTF">2018-11-07T08:20:00Z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