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2737A8">
        <w:t>y zapytania ofertowego nr 45/02/2017/RZ, data: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737A8">
        <w:rPr>
          <w:rFonts w:ascii="Segoe UI Light" w:eastAsiaTheme="minorHAnsi" w:hAnsi="Segoe UI Light" w:cstheme="minorBidi"/>
        </w:rPr>
        <w:t>Wietrzychowice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2737A8">
        <w:rPr>
          <w:rFonts w:ascii="Segoe UI Light" w:eastAsiaTheme="minorHAnsi" w:hAnsi="Segoe UI Light" w:cstheme="minorBidi"/>
        </w:rPr>
        <w:t xml:space="preserve"> w Gminie Wietrzychowice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5" w:rsidRDefault="000A1E05" w:rsidP="003C0AB1">
      <w:pPr>
        <w:spacing w:after="0" w:line="240" w:lineRule="auto"/>
      </w:pPr>
      <w:r>
        <w:separator/>
      </w:r>
    </w:p>
  </w:endnote>
  <w:end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5" w:rsidRDefault="000A1E05" w:rsidP="003C0AB1">
      <w:pPr>
        <w:spacing w:after="0" w:line="240" w:lineRule="auto"/>
      </w:pPr>
      <w:r>
        <w:separator/>
      </w:r>
    </w:p>
  </w:footnote>
  <w:foot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7A8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54912-F561-4580-8B4E-4531DD5E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2017-02-21T11:02:00Z</dcterms:created>
  <dcterms:modified xsi:type="dcterms:W3CDTF">2017-02-22T09:32:00Z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