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732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1498"/>
        <w:gridCol w:w="3079"/>
        <w:gridCol w:w="1803"/>
        <w:gridCol w:w="1276"/>
        <w:gridCol w:w="976"/>
        <w:gridCol w:w="1398"/>
        <w:gridCol w:w="1702"/>
      </w:tblGrid>
      <w:tr w:rsidR="00C34B70" w:rsidRPr="00994ADE" w:rsidTr="00C34B70">
        <w:trPr>
          <w:trHeight w:val="600"/>
          <w:jc w:val="center"/>
        </w:trPr>
        <w:tc>
          <w:tcPr>
            <w:tcW w:w="117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34B70" w:rsidRDefault="00C34B70" w:rsidP="008160CF">
            <w:pPr>
              <w:jc w:val="right"/>
              <w:rPr>
                <w:b/>
              </w:rPr>
            </w:pPr>
          </w:p>
          <w:p w:rsidR="00C34B70" w:rsidRDefault="00C34B70" w:rsidP="00D23720">
            <w:pPr>
              <w:jc w:val="center"/>
              <w:rPr>
                <w:b/>
              </w:rPr>
            </w:pPr>
          </w:p>
          <w:p w:rsidR="00C34B70" w:rsidRPr="0075100B" w:rsidRDefault="00C34B70" w:rsidP="008160CF">
            <w:pPr>
              <w:jc w:val="right"/>
              <w:rPr>
                <w:b/>
              </w:rPr>
            </w:pPr>
            <w:r>
              <w:rPr>
                <w:b/>
              </w:rPr>
              <w:t>Załącznik nr 2</w:t>
            </w:r>
          </w:p>
        </w:tc>
      </w:tr>
      <w:tr w:rsidR="00C34B70" w:rsidRPr="00994ADE" w:rsidTr="00C34B70">
        <w:trPr>
          <w:trHeight w:val="600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C34B70" w:rsidRPr="0075100B" w:rsidRDefault="00C34B70" w:rsidP="00C34B70">
            <w:pPr>
              <w:rPr>
                <w:b/>
              </w:rPr>
            </w:pPr>
            <w:r w:rsidRPr="0075100B">
              <w:rPr>
                <w:b/>
              </w:rPr>
              <w:t>Lp.</w:t>
            </w:r>
          </w:p>
        </w:tc>
        <w:tc>
          <w:tcPr>
            <w:tcW w:w="307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C34B70" w:rsidRPr="0075100B" w:rsidRDefault="00C34B70" w:rsidP="008160CF">
            <w:pPr>
              <w:jc w:val="center"/>
              <w:rPr>
                <w:b/>
              </w:rPr>
            </w:pPr>
            <w:r w:rsidRPr="0075100B">
              <w:rPr>
                <w:b/>
              </w:rPr>
              <w:t>Nazwa artykułu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C34B70" w:rsidRPr="0075100B" w:rsidRDefault="00C34B70" w:rsidP="008160CF">
            <w:pPr>
              <w:jc w:val="center"/>
              <w:rPr>
                <w:b/>
              </w:rPr>
            </w:pPr>
            <w:r w:rsidRPr="0075100B"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C34B70" w:rsidRPr="0075100B" w:rsidRDefault="00C34B70" w:rsidP="008160CF">
            <w:pPr>
              <w:jc w:val="center"/>
              <w:rPr>
                <w:b/>
              </w:rPr>
            </w:pPr>
            <w:r w:rsidRPr="0075100B">
              <w:rPr>
                <w:b/>
              </w:rPr>
              <w:t>Ilość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C34B70" w:rsidRPr="0075100B" w:rsidRDefault="00C34B70" w:rsidP="008160CF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netto jednostkowa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C34B70" w:rsidRPr="0075100B" w:rsidRDefault="00C34B70" w:rsidP="008160CF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brutto jednostkowa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C34B70" w:rsidRPr="0075100B" w:rsidRDefault="00C34B70" w:rsidP="008160CF">
            <w:pPr>
              <w:jc w:val="center"/>
              <w:rPr>
                <w:b/>
              </w:rPr>
            </w:pPr>
            <w:r w:rsidRPr="0075100B">
              <w:rPr>
                <w:b/>
              </w:rPr>
              <w:t>Łączna wartość brutto</w:t>
            </w:r>
          </w:p>
        </w:tc>
      </w:tr>
      <w:tr w:rsidR="00C34B70" w:rsidRPr="00994ADE" w:rsidTr="00C34B70">
        <w:trPr>
          <w:trHeight w:val="540"/>
          <w:jc w:val="center"/>
        </w:trPr>
        <w:tc>
          <w:tcPr>
            <w:tcW w:w="1498" w:type="dxa"/>
            <w:hideMark/>
          </w:tcPr>
          <w:p w:rsidR="00C34B70" w:rsidRPr="00994ADE" w:rsidRDefault="00C34B70" w:rsidP="008160CF">
            <w:r w:rsidRPr="00994ADE">
              <w:t>1</w:t>
            </w:r>
          </w:p>
        </w:tc>
        <w:tc>
          <w:tcPr>
            <w:tcW w:w="3079" w:type="dxa"/>
            <w:hideMark/>
          </w:tcPr>
          <w:p w:rsidR="00C34B70" w:rsidRPr="00994ADE" w:rsidRDefault="00C34B70" w:rsidP="008160CF">
            <w:r w:rsidRPr="00994ADE">
              <w:t>Cukier biały kryształ</w:t>
            </w:r>
          </w:p>
        </w:tc>
        <w:tc>
          <w:tcPr>
            <w:tcW w:w="1803" w:type="dxa"/>
            <w:hideMark/>
          </w:tcPr>
          <w:p w:rsidR="00C34B70" w:rsidRPr="00994ADE" w:rsidRDefault="00C34B70" w:rsidP="008160CF">
            <w:pPr>
              <w:jc w:val="center"/>
            </w:pPr>
            <w:r w:rsidRPr="00994ADE">
              <w:t>1 kg</w:t>
            </w:r>
          </w:p>
        </w:tc>
        <w:tc>
          <w:tcPr>
            <w:tcW w:w="1276" w:type="dxa"/>
            <w:hideMark/>
          </w:tcPr>
          <w:p w:rsidR="00C34B70" w:rsidRPr="00994ADE" w:rsidRDefault="00D23720" w:rsidP="008160CF">
            <w:pPr>
              <w:jc w:val="center"/>
            </w:pPr>
            <w:r>
              <w:t>40</w:t>
            </w:r>
          </w:p>
        </w:tc>
        <w:tc>
          <w:tcPr>
            <w:tcW w:w="976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</w:tr>
      <w:tr w:rsidR="00C34B70" w:rsidRPr="00994ADE" w:rsidTr="00D23720">
        <w:trPr>
          <w:trHeight w:val="989"/>
          <w:jc w:val="center"/>
        </w:trPr>
        <w:tc>
          <w:tcPr>
            <w:tcW w:w="1498" w:type="dxa"/>
            <w:hideMark/>
          </w:tcPr>
          <w:p w:rsidR="00C34B70" w:rsidRPr="00994ADE" w:rsidRDefault="00D23720" w:rsidP="008160CF">
            <w:r>
              <w:t>2</w:t>
            </w:r>
          </w:p>
        </w:tc>
        <w:tc>
          <w:tcPr>
            <w:tcW w:w="3079" w:type="dxa"/>
            <w:hideMark/>
          </w:tcPr>
          <w:p w:rsidR="00C34B70" w:rsidRPr="00994ADE" w:rsidRDefault="00C34B70" w:rsidP="008160CF">
            <w:r w:rsidRPr="00994ADE">
              <w:t>Herbata czarna ekspresowa pakowana w saszetkach w kształcie piramidy lub prostokąta, do jednokrotnego zaparzenia. Każda saszetka opatrzona w zawieszki ułatwiające zaparzanie, wyciąganie oraz usuwanie saszetek po ich zaparzeniu z naczynia. Herbata pakowana w pudełko, szczelnie zamykane i ofoliowane, zawierające minimum 100 saszetek herbaty.  Na opakowaniu w sposób widoczny umieszczona informacja o dacie przydatności do spożycia. Termin przydatności do spożycia nie krótszy niż 10 miesięcy. Jednostka sprzedaży opakowanie</w:t>
            </w:r>
          </w:p>
        </w:tc>
        <w:tc>
          <w:tcPr>
            <w:tcW w:w="1803" w:type="dxa"/>
            <w:hideMark/>
          </w:tcPr>
          <w:p w:rsidR="00C34B70" w:rsidRPr="00994ADE" w:rsidRDefault="00C34B70" w:rsidP="008160CF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(100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C34B70" w:rsidRPr="00994ADE" w:rsidRDefault="00D23720" w:rsidP="008160CF">
            <w:pPr>
              <w:jc w:val="center"/>
            </w:pPr>
            <w:r>
              <w:t>40</w:t>
            </w:r>
          </w:p>
        </w:tc>
        <w:tc>
          <w:tcPr>
            <w:tcW w:w="976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</w:tr>
      <w:tr w:rsidR="00C34B70" w:rsidRPr="00994ADE" w:rsidTr="00C34B70">
        <w:trPr>
          <w:trHeight w:val="3000"/>
          <w:jc w:val="center"/>
        </w:trPr>
        <w:tc>
          <w:tcPr>
            <w:tcW w:w="1498" w:type="dxa"/>
            <w:hideMark/>
          </w:tcPr>
          <w:p w:rsidR="00C34B70" w:rsidRPr="00994ADE" w:rsidRDefault="00C34B70" w:rsidP="008160CF">
            <w:r w:rsidRPr="00994ADE">
              <w:lastRenderedPageBreak/>
              <w:t>4</w:t>
            </w:r>
          </w:p>
        </w:tc>
        <w:tc>
          <w:tcPr>
            <w:tcW w:w="3079" w:type="dxa"/>
            <w:hideMark/>
          </w:tcPr>
          <w:p w:rsidR="00C34B70" w:rsidRPr="00994ADE" w:rsidRDefault="00C34B70" w:rsidP="008160CF">
            <w:r w:rsidRPr="00994ADE">
              <w:t>Herbata smakowa/owocowa ekspresowa(np.</w:t>
            </w:r>
            <w:r>
              <w:t xml:space="preserve"> </w:t>
            </w:r>
            <w:r w:rsidRPr="00994ADE">
              <w:t>truskawka, mango, cytrusy, malina, jagoda, karmel, imbir itp.) pakowana w saszetkach w kształcie piramidy lub prostokąta, do jednokrotnego zaparzenia, saszetki opatrzone w zawieszki ułatwiające zaparzanie oraz wyciąganie i usuwanie saszetek po ich zaparzeniu z naczynia. Herbata pakowana w pudełko, szczelnie zamykane i ofoliowane, zawierające minimum 20 saszetek herbaty. Na opakowaniu w sposób widoczny umieszczona informacja o dacie przydatności do spożycia. Termin przydatności do spożycia nie krótszy niż 10 miesięcy. Jednostka sprzedaży opakowanie</w:t>
            </w:r>
          </w:p>
        </w:tc>
        <w:tc>
          <w:tcPr>
            <w:tcW w:w="1803" w:type="dxa"/>
            <w:hideMark/>
          </w:tcPr>
          <w:p w:rsidR="00C34B70" w:rsidRPr="00994ADE" w:rsidRDefault="00C34B70" w:rsidP="008160CF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(20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C34B70" w:rsidRPr="00994ADE" w:rsidRDefault="00C34B70" w:rsidP="00D23720">
            <w:pPr>
              <w:jc w:val="center"/>
            </w:pPr>
            <w:r>
              <w:t>2</w:t>
            </w:r>
            <w:r w:rsidR="00D23720">
              <w:t>0</w:t>
            </w:r>
          </w:p>
        </w:tc>
        <w:tc>
          <w:tcPr>
            <w:tcW w:w="976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</w:tr>
      <w:tr w:rsidR="00C34B70" w:rsidRPr="00994ADE" w:rsidTr="00C34B70">
        <w:trPr>
          <w:trHeight w:val="1500"/>
          <w:jc w:val="center"/>
        </w:trPr>
        <w:tc>
          <w:tcPr>
            <w:tcW w:w="1498" w:type="dxa"/>
            <w:hideMark/>
          </w:tcPr>
          <w:p w:rsidR="00C34B70" w:rsidRPr="00994ADE" w:rsidRDefault="00C34B70" w:rsidP="008160CF">
            <w:r w:rsidRPr="00994ADE">
              <w:t>5</w:t>
            </w:r>
          </w:p>
        </w:tc>
        <w:tc>
          <w:tcPr>
            <w:tcW w:w="3079" w:type="dxa"/>
            <w:hideMark/>
          </w:tcPr>
          <w:p w:rsidR="00C34B70" w:rsidRPr="00994ADE" w:rsidRDefault="00C34B70" w:rsidP="008160CF">
            <w:r w:rsidRPr="00994ADE">
              <w:t xml:space="preserve">Herbata liściasta zielona do zaparzania. Herbata pakowana w pudełko, szczelnie zamykane i ofoliowane, waga 100g. Na opakowaniu w sposób widoczny umieszczona informacja o dacie przydatności </w:t>
            </w:r>
            <w:r w:rsidRPr="00994ADE">
              <w:lastRenderedPageBreak/>
              <w:t xml:space="preserve">do spożycia. Termin przydatności do spożycia nie krótszy niż 10 miesięcy. Jednostka sprzedaży opakowanie </w:t>
            </w:r>
          </w:p>
        </w:tc>
        <w:tc>
          <w:tcPr>
            <w:tcW w:w="1803" w:type="dxa"/>
            <w:hideMark/>
          </w:tcPr>
          <w:p w:rsidR="00C34B70" w:rsidRPr="00994ADE" w:rsidRDefault="00C34B70" w:rsidP="008160CF">
            <w:pPr>
              <w:jc w:val="center"/>
            </w:pPr>
            <w:r w:rsidRPr="00994ADE">
              <w:lastRenderedPageBreak/>
              <w:t>1 op</w:t>
            </w:r>
            <w:r>
              <w:t>.</w:t>
            </w:r>
            <w:r w:rsidRPr="00994ADE">
              <w:t xml:space="preserve"> (100g)</w:t>
            </w:r>
          </w:p>
        </w:tc>
        <w:tc>
          <w:tcPr>
            <w:tcW w:w="1276" w:type="dxa"/>
            <w:hideMark/>
          </w:tcPr>
          <w:p w:rsidR="00C34B70" w:rsidRPr="00994ADE" w:rsidRDefault="00C4475E" w:rsidP="008160CF">
            <w:pPr>
              <w:jc w:val="center"/>
            </w:pPr>
            <w:r>
              <w:t>15</w:t>
            </w:r>
          </w:p>
        </w:tc>
        <w:tc>
          <w:tcPr>
            <w:tcW w:w="976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</w:tr>
      <w:tr w:rsidR="00C34B70" w:rsidRPr="00994ADE" w:rsidTr="00C34B70">
        <w:trPr>
          <w:trHeight w:val="740"/>
          <w:jc w:val="center"/>
        </w:trPr>
        <w:tc>
          <w:tcPr>
            <w:tcW w:w="1498" w:type="dxa"/>
            <w:hideMark/>
          </w:tcPr>
          <w:p w:rsidR="00C34B70" w:rsidRPr="00994ADE" w:rsidRDefault="00C34B70" w:rsidP="008160CF">
            <w:r w:rsidRPr="00994ADE">
              <w:lastRenderedPageBreak/>
              <w:t>6</w:t>
            </w:r>
          </w:p>
        </w:tc>
        <w:tc>
          <w:tcPr>
            <w:tcW w:w="3079" w:type="dxa"/>
            <w:hideMark/>
          </w:tcPr>
          <w:p w:rsidR="00C34B70" w:rsidRPr="00994ADE" w:rsidRDefault="00C34B70" w:rsidP="008160CF">
            <w:r w:rsidRPr="00994ADE">
              <w:t>Kawa rozpuszczalna, pakowana w szklane, szczelnie zamykane opakowanie 200g. Na opakowaniu w sposób widoczny umieszczona informacja o dacie przydatności do spożycia. Termin przydatności do spożycia nie krótszy niż 10 miesięcy. Jednostka sprzedaży opakowanie</w:t>
            </w:r>
          </w:p>
        </w:tc>
        <w:tc>
          <w:tcPr>
            <w:tcW w:w="1803" w:type="dxa"/>
            <w:hideMark/>
          </w:tcPr>
          <w:p w:rsidR="00C34B70" w:rsidRPr="00994ADE" w:rsidRDefault="00C34B70" w:rsidP="008160CF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>(200g)</w:t>
            </w:r>
          </w:p>
        </w:tc>
        <w:tc>
          <w:tcPr>
            <w:tcW w:w="1276" w:type="dxa"/>
            <w:hideMark/>
          </w:tcPr>
          <w:p w:rsidR="00C34B70" w:rsidRPr="00994ADE" w:rsidRDefault="00B33B37" w:rsidP="008160CF">
            <w:pPr>
              <w:jc w:val="center"/>
            </w:pPr>
            <w:r>
              <w:t>40</w:t>
            </w:r>
          </w:p>
        </w:tc>
        <w:tc>
          <w:tcPr>
            <w:tcW w:w="976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</w:tr>
      <w:tr w:rsidR="00C34B70" w:rsidRPr="00994ADE" w:rsidTr="00C34B70">
        <w:trPr>
          <w:trHeight w:val="1500"/>
          <w:jc w:val="center"/>
        </w:trPr>
        <w:tc>
          <w:tcPr>
            <w:tcW w:w="1498" w:type="dxa"/>
            <w:hideMark/>
          </w:tcPr>
          <w:p w:rsidR="00C34B70" w:rsidRPr="00994ADE" w:rsidRDefault="00C34B70" w:rsidP="008160CF">
            <w:r>
              <w:t>8</w:t>
            </w:r>
          </w:p>
        </w:tc>
        <w:tc>
          <w:tcPr>
            <w:tcW w:w="3079" w:type="dxa"/>
            <w:hideMark/>
          </w:tcPr>
          <w:p w:rsidR="00C34B70" w:rsidRPr="00994ADE" w:rsidRDefault="00C34B70" w:rsidP="008160CF">
            <w:r w:rsidRPr="00994ADE">
              <w:t>Kawa mielona, do przygotowania w procesie parzenia, zapakowana w szczelnie zamkniętym opakowaniu próżniowym 250g. Na opakowaniu w sposób widoczny umieszczona informacja o dacie przydatności do spożycia. Termin przydatności do spożycia nie krótszy niż 10 miesięcy</w:t>
            </w:r>
            <w:r>
              <w:t xml:space="preserve">. </w:t>
            </w:r>
            <w:r w:rsidRPr="00994ADE">
              <w:t>Jednostka sprzedaży opakowanie</w:t>
            </w:r>
          </w:p>
        </w:tc>
        <w:tc>
          <w:tcPr>
            <w:tcW w:w="1803" w:type="dxa"/>
            <w:hideMark/>
          </w:tcPr>
          <w:p w:rsidR="00C34B70" w:rsidRPr="00994ADE" w:rsidRDefault="00C34B70" w:rsidP="008160CF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(250g)</w:t>
            </w:r>
          </w:p>
        </w:tc>
        <w:tc>
          <w:tcPr>
            <w:tcW w:w="1276" w:type="dxa"/>
            <w:hideMark/>
          </w:tcPr>
          <w:p w:rsidR="00C34B70" w:rsidRPr="00994ADE" w:rsidRDefault="00B33B37" w:rsidP="008160CF">
            <w:pPr>
              <w:jc w:val="center"/>
            </w:pPr>
            <w:r>
              <w:t>40</w:t>
            </w:r>
          </w:p>
        </w:tc>
        <w:tc>
          <w:tcPr>
            <w:tcW w:w="976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</w:tr>
      <w:tr w:rsidR="00C34B70" w:rsidRPr="00994ADE" w:rsidTr="00C34B70">
        <w:trPr>
          <w:trHeight w:val="1500"/>
          <w:jc w:val="center"/>
        </w:trPr>
        <w:tc>
          <w:tcPr>
            <w:tcW w:w="1498" w:type="dxa"/>
            <w:hideMark/>
          </w:tcPr>
          <w:p w:rsidR="00C34B70" w:rsidRPr="00994ADE" w:rsidRDefault="00C34B70" w:rsidP="008160CF">
            <w:r>
              <w:lastRenderedPageBreak/>
              <w:t>9</w:t>
            </w:r>
          </w:p>
        </w:tc>
        <w:tc>
          <w:tcPr>
            <w:tcW w:w="3079" w:type="dxa"/>
            <w:hideMark/>
          </w:tcPr>
          <w:p w:rsidR="00C34B70" w:rsidRPr="00994ADE" w:rsidRDefault="00C34B70" w:rsidP="008160CF">
            <w:r w:rsidRPr="00994ADE">
              <w:t>Kawa rozpuszczalna typu cappuccino zapakowana w szczelnie zamkniętym opakowaniu 110g. Na opakowaniu w sposób widoczny umieszczona informacja o dacie przydatności do spożycia. Termin przydatności do spożycia nie krótszy niż 10 miesięcy. Jednostka sprzedaży opakowanie</w:t>
            </w:r>
          </w:p>
        </w:tc>
        <w:tc>
          <w:tcPr>
            <w:tcW w:w="1803" w:type="dxa"/>
            <w:hideMark/>
          </w:tcPr>
          <w:p w:rsidR="00C34B70" w:rsidRPr="00994ADE" w:rsidRDefault="00C34B70" w:rsidP="008160CF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(110g)</w:t>
            </w:r>
          </w:p>
        </w:tc>
        <w:tc>
          <w:tcPr>
            <w:tcW w:w="1276" w:type="dxa"/>
            <w:hideMark/>
          </w:tcPr>
          <w:p w:rsidR="00C34B70" w:rsidRPr="00994ADE" w:rsidRDefault="00C34B70" w:rsidP="008160CF">
            <w:pPr>
              <w:jc w:val="center"/>
            </w:pPr>
            <w:r>
              <w:t>60</w:t>
            </w:r>
          </w:p>
        </w:tc>
        <w:tc>
          <w:tcPr>
            <w:tcW w:w="976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</w:tr>
      <w:tr w:rsidR="00C34B70" w:rsidRPr="00994ADE" w:rsidTr="00C34B70">
        <w:trPr>
          <w:trHeight w:val="1053"/>
          <w:jc w:val="center"/>
        </w:trPr>
        <w:tc>
          <w:tcPr>
            <w:tcW w:w="1498" w:type="dxa"/>
            <w:hideMark/>
          </w:tcPr>
          <w:p w:rsidR="00C34B70" w:rsidRPr="00994ADE" w:rsidRDefault="00C34B70" w:rsidP="008160CF">
            <w:r>
              <w:t>10</w:t>
            </w:r>
          </w:p>
        </w:tc>
        <w:tc>
          <w:tcPr>
            <w:tcW w:w="3079" w:type="dxa"/>
            <w:hideMark/>
          </w:tcPr>
          <w:p w:rsidR="00C34B70" w:rsidRPr="00994ADE" w:rsidRDefault="00C34B70" w:rsidP="008160CF">
            <w:r w:rsidRPr="00994ADE">
              <w:t>Kawa zbożowa typu instant,(może być smakowa) zapakowana w szczelnie zamkniętym opakowaniu 120g. Opakowanie wykonane z aluminium w formie puszki. Na opakowaniu w sposób widoczny umieszczona informacja o dacie przydatności do spożycia. Termin przydatności do spożycia nie krótszy niż 10 miesięcy. Jednostka sprzedaży opakowanie</w:t>
            </w:r>
          </w:p>
        </w:tc>
        <w:tc>
          <w:tcPr>
            <w:tcW w:w="1803" w:type="dxa"/>
            <w:hideMark/>
          </w:tcPr>
          <w:p w:rsidR="00C34B70" w:rsidRPr="00994ADE" w:rsidRDefault="00C34B70" w:rsidP="008160CF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(120g)</w:t>
            </w:r>
          </w:p>
        </w:tc>
        <w:tc>
          <w:tcPr>
            <w:tcW w:w="1276" w:type="dxa"/>
            <w:hideMark/>
          </w:tcPr>
          <w:p w:rsidR="00C34B70" w:rsidRPr="00994ADE" w:rsidRDefault="00B33B37" w:rsidP="008160CF">
            <w:pPr>
              <w:jc w:val="center"/>
            </w:pPr>
            <w:r>
              <w:t>10</w:t>
            </w:r>
          </w:p>
        </w:tc>
        <w:tc>
          <w:tcPr>
            <w:tcW w:w="976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</w:tr>
      <w:tr w:rsidR="00C34B70" w:rsidRPr="00994ADE" w:rsidTr="00C34B70">
        <w:trPr>
          <w:trHeight w:val="2100"/>
          <w:jc w:val="center"/>
        </w:trPr>
        <w:tc>
          <w:tcPr>
            <w:tcW w:w="1498" w:type="dxa"/>
            <w:hideMark/>
          </w:tcPr>
          <w:p w:rsidR="00C34B70" w:rsidRPr="00994ADE" w:rsidRDefault="00C34B70" w:rsidP="008160CF">
            <w:r>
              <w:lastRenderedPageBreak/>
              <w:t>11</w:t>
            </w:r>
          </w:p>
        </w:tc>
        <w:tc>
          <w:tcPr>
            <w:tcW w:w="3079" w:type="dxa"/>
            <w:hideMark/>
          </w:tcPr>
          <w:p w:rsidR="00C34B70" w:rsidRPr="00994ADE" w:rsidRDefault="00C34B70" w:rsidP="008160CF">
            <w:r w:rsidRPr="00994ADE">
              <w:t>Mleko zagęszczone niesłodzone, zawartość tłuszczu 7,5%. Forma opakowania karton tektura, o pojemności 200 g. Na kartonie umiesz</w:t>
            </w:r>
            <w:r>
              <w:t>cz</w:t>
            </w:r>
            <w:r w:rsidRPr="00994ADE">
              <w:t>ona plastikowy dozownik, umożliwiający dozowanie mleka, dozownik zamykany plastikową nakrętką. Na opakowaniu w sposób widoczny umieszczona informacja o dacie przydatności do spożycia. Termin przydatności do spożycia nie krótszy niż 8 miesięcy. Jednostka sprzedaży opakowanie</w:t>
            </w:r>
          </w:p>
        </w:tc>
        <w:tc>
          <w:tcPr>
            <w:tcW w:w="1803" w:type="dxa"/>
            <w:hideMark/>
          </w:tcPr>
          <w:p w:rsidR="00C34B70" w:rsidRPr="00994ADE" w:rsidRDefault="00C34B70" w:rsidP="008160CF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(200 g)</w:t>
            </w:r>
          </w:p>
        </w:tc>
        <w:tc>
          <w:tcPr>
            <w:tcW w:w="1276" w:type="dxa"/>
            <w:hideMark/>
          </w:tcPr>
          <w:p w:rsidR="00C34B70" w:rsidRPr="00994ADE" w:rsidRDefault="00B33B37" w:rsidP="008160CF">
            <w:pPr>
              <w:jc w:val="center"/>
            </w:pPr>
            <w:r>
              <w:t>100</w:t>
            </w:r>
          </w:p>
        </w:tc>
        <w:tc>
          <w:tcPr>
            <w:tcW w:w="976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</w:tr>
      <w:tr w:rsidR="00C34B70" w:rsidRPr="00994ADE" w:rsidTr="00C34B70">
        <w:trPr>
          <w:trHeight w:val="882"/>
          <w:jc w:val="center"/>
        </w:trPr>
        <w:tc>
          <w:tcPr>
            <w:tcW w:w="1498" w:type="dxa"/>
            <w:hideMark/>
          </w:tcPr>
          <w:p w:rsidR="00C34B70" w:rsidRPr="00994ADE" w:rsidRDefault="00C34B70" w:rsidP="008160CF">
            <w:r>
              <w:t>12</w:t>
            </w:r>
          </w:p>
        </w:tc>
        <w:tc>
          <w:tcPr>
            <w:tcW w:w="3079" w:type="dxa"/>
            <w:hideMark/>
          </w:tcPr>
          <w:p w:rsidR="00C34B70" w:rsidRPr="00994ADE" w:rsidRDefault="00C34B70" w:rsidP="008160CF">
            <w:r w:rsidRPr="00994ADE">
              <w:t xml:space="preserve">Mleko zagęszczone niesłodzone, </w:t>
            </w:r>
            <w:proofErr w:type="spellStart"/>
            <w:r w:rsidRPr="00994ADE">
              <w:t>light</w:t>
            </w:r>
            <w:proofErr w:type="spellEnd"/>
            <w:r w:rsidRPr="00994ADE">
              <w:t>. Forma opakowania karton tektura, o pojemności 200 g. Na kartonie umiesz</w:t>
            </w:r>
            <w:r>
              <w:t>cz</w:t>
            </w:r>
            <w:r w:rsidRPr="00994ADE">
              <w:t xml:space="preserve">ony plastikowy dozownik, umożliwiający dozowanie mleka, dozownik zamykany plastikową nakrętką. Na opakowaniu w sposób widoczny umieszczona informacja o dacie przydatności do spożycia. Termin przydatności do spożycia nie </w:t>
            </w:r>
            <w:r w:rsidRPr="00994ADE">
              <w:lastRenderedPageBreak/>
              <w:t>krótszy niż 8 miesięcy. Jednostka sprzedaży opakowanie</w:t>
            </w:r>
          </w:p>
        </w:tc>
        <w:tc>
          <w:tcPr>
            <w:tcW w:w="1803" w:type="dxa"/>
            <w:hideMark/>
          </w:tcPr>
          <w:p w:rsidR="00C34B70" w:rsidRPr="00994ADE" w:rsidRDefault="00C34B70" w:rsidP="008160CF">
            <w:pPr>
              <w:jc w:val="center"/>
            </w:pPr>
            <w:r w:rsidRPr="00994ADE">
              <w:lastRenderedPageBreak/>
              <w:t>1 szt</w:t>
            </w:r>
            <w:r>
              <w:t>.</w:t>
            </w:r>
            <w:r w:rsidRPr="00994ADE">
              <w:t xml:space="preserve"> (200 g)</w:t>
            </w:r>
          </w:p>
        </w:tc>
        <w:tc>
          <w:tcPr>
            <w:tcW w:w="1276" w:type="dxa"/>
            <w:hideMark/>
          </w:tcPr>
          <w:p w:rsidR="00C34B70" w:rsidRPr="00994ADE" w:rsidRDefault="00B33B37" w:rsidP="008160CF">
            <w:pPr>
              <w:jc w:val="center"/>
            </w:pPr>
            <w:r>
              <w:t>1</w:t>
            </w:r>
            <w:r w:rsidR="00C34B70">
              <w:t>00</w:t>
            </w:r>
          </w:p>
        </w:tc>
        <w:tc>
          <w:tcPr>
            <w:tcW w:w="976" w:type="dxa"/>
            <w:noWrap/>
            <w:hideMark/>
          </w:tcPr>
          <w:p w:rsidR="00C34B70" w:rsidRPr="00994ADE" w:rsidRDefault="00C34B70" w:rsidP="008160CF"/>
        </w:tc>
        <w:tc>
          <w:tcPr>
            <w:tcW w:w="1398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</w:tr>
      <w:tr w:rsidR="00C34B70" w:rsidRPr="00994ADE" w:rsidTr="00C34B70">
        <w:trPr>
          <w:trHeight w:val="2100"/>
          <w:jc w:val="center"/>
        </w:trPr>
        <w:tc>
          <w:tcPr>
            <w:tcW w:w="1498" w:type="dxa"/>
            <w:hideMark/>
          </w:tcPr>
          <w:p w:rsidR="00C34B70" w:rsidRPr="00994ADE" w:rsidRDefault="00C34B70" w:rsidP="008160CF">
            <w:r>
              <w:lastRenderedPageBreak/>
              <w:t>13</w:t>
            </w:r>
          </w:p>
        </w:tc>
        <w:tc>
          <w:tcPr>
            <w:tcW w:w="3079" w:type="dxa"/>
            <w:hideMark/>
          </w:tcPr>
          <w:p w:rsidR="00C34B70" w:rsidRPr="00994ADE" w:rsidRDefault="00C34B70" w:rsidP="008160CF">
            <w:r w:rsidRPr="00994ADE">
              <w:t>Mleko o zawartości tłuszczu 2% . Forma opakowania karton tektura, o pojemności 0,5l. Na kartonie umieszony plastikowy dozownik, umożliwiający dozowanie mleka, dozownik zamykany plastikową nakrętką. Na opakowaniu w sposób widoczny umieszczona informacja o dacie przydatności do spożycia. Termin przydatności do spożycia nie krótszy niż 8 miesięcy. Jednostka sprzedaży opakowanie</w:t>
            </w:r>
          </w:p>
        </w:tc>
        <w:tc>
          <w:tcPr>
            <w:tcW w:w="1803" w:type="dxa"/>
            <w:hideMark/>
          </w:tcPr>
          <w:p w:rsidR="00C34B70" w:rsidRPr="00994ADE" w:rsidRDefault="00C34B70" w:rsidP="008160CF">
            <w:pPr>
              <w:jc w:val="center"/>
            </w:pPr>
            <w:r w:rsidRPr="00994ADE">
              <w:t>1 szt</w:t>
            </w:r>
            <w:r>
              <w:t>.</w:t>
            </w:r>
            <w:r w:rsidRPr="00994ADE">
              <w:t xml:space="preserve"> (0,5l)</w:t>
            </w:r>
          </w:p>
        </w:tc>
        <w:tc>
          <w:tcPr>
            <w:tcW w:w="1276" w:type="dxa"/>
            <w:hideMark/>
          </w:tcPr>
          <w:p w:rsidR="00C34B70" w:rsidRPr="00994ADE" w:rsidRDefault="00B33B37" w:rsidP="008160CF">
            <w:pPr>
              <w:jc w:val="center"/>
            </w:pPr>
            <w:r>
              <w:t>10</w:t>
            </w:r>
          </w:p>
        </w:tc>
        <w:tc>
          <w:tcPr>
            <w:tcW w:w="976" w:type="dxa"/>
            <w:noWrap/>
            <w:hideMark/>
          </w:tcPr>
          <w:p w:rsidR="00C34B70" w:rsidRPr="00994ADE" w:rsidRDefault="00C34B70" w:rsidP="008160CF"/>
        </w:tc>
        <w:tc>
          <w:tcPr>
            <w:tcW w:w="1398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</w:tr>
      <w:tr w:rsidR="00C34B70" w:rsidRPr="00994ADE" w:rsidTr="00C34B70">
        <w:trPr>
          <w:trHeight w:val="2100"/>
          <w:jc w:val="center"/>
        </w:trPr>
        <w:tc>
          <w:tcPr>
            <w:tcW w:w="1498" w:type="dxa"/>
            <w:hideMark/>
          </w:tcPr>
          <w:p w:rsidR="00C34B70" w:rsidRPr="00994ADE" w:rsidRDefault="00C34B70" w:rsidP="008160CF">
            <w:r>
              <w:t>16</w:t>
            </w:r>
          </w:p>
        </w:tc>
        <w:tc>
          <w:tcPr>
            <w:tcW w:w="3079" w:type="dxa"/>
            <w:hideMark/>
          </w:tcPr>
          <w:p w:rsidR="00C34B70" w:rsidRPr="00994ADE" w:rsidRDefault="00C34B70" w:rsidP="008160CF">
            <w:r w:rsidRPr="00994ADE">
              <w:t xml:space="preserve">Woda mineralna niegazowana. O zawartości co najmniej 7 minerałów. Woda w butelce wykonanej z tworzywa sztucznego. Butelki o objętości 1,5 l, zamykane plastikową nakrętką. Butelki pakowane po 6 sztuk w przeźroczystą folię zgrzewana. Popularnie zwana zgrzewką. Na opakowaniu w sposób widoczny umieszczona informacja o dacie przydatności </w:t>
            </w:r>
            <w:r w:rsidRPr="00994ADE">
              <w:lastRenderedPageBreak/>
              <w:t>do spożycia. Termin przydatności do spożycia nie krótszy niż 8 miesięcy</w:t>
            </w:r>
          </w:p>
        </w:tc>
        <w:tc>
          <w:tcPr>
            <w:tcW w:w="1803" w:type="dxa"/>
            <w:hideMark/>
          </w:tcPr>
          <w:p w:rsidR="00C34B70" w:rsidRPr="00994ADE" w:rsidRDefault="00C34B70" w:rsidP="008160CF">
            <w:pPr>
              <w:jc w:val="center"/>
            </w:pPr>
            <w:r w:rsidRPr="00994ADE">
              <w:lastRenderedPageBreak/>
              <w:t>1 szt</w:t>
            </w:r>
            <w:r>
              <w:t>.</w:t>
            </w:r>
            <w:r w:rsidRPr="00994ADE">
              <w:t xml:space="preserve"> (1,5l)</w:t>
            </w:r>
          </w:p>
        </w:tc>
        <w:tc>
          <w:tcPr>
            <w:tcW w:w="1276" w:type="dxa"/>
            <w:hideMark/>
          </w:tcPr>
          <w:p w:rsidR="00C34B70" w:rsidRPr="00994ADE" w:rsidRDefault="00B33B37" w:rsidP="008160CF">
            <w:pPr>
              <w:jc w:val="center"/>
            </w:pPr>
            <w:r>
              <w:t>50</w:t>
            </w:r>
          </w:p>
        </w:tc>
        <w:tc>
          <w:tcPr>
            <w:tcW w:w="976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</w:tr>
      <w:tr w:rsidR="00C34B70" w:rsidRPr="00994ADE" w:rsidTr="00C34B70">
        <w:trPr>
          <w:trHeight w:val="1874"/>
          <w:jc w:val="center"/>
        </w:trPr>
        <w:tc>
          <w:tcPr>
            <w:tcW w:w="1498" w:type="dxa"/>
            <w:hideMark/>
          </w:tcPr>
          <w:p w:rsidR="00C34B70" w:rsidRPr="00994ADE" w:rsidRDefault="00C34B70" w:rsidP="008160CF">
            <w:r>
              <w:lastRenderedPageBreak/>
              <w:t>17</w:t>
            </w:r>
          </w:p>
        </w:tc>
        <w:tc>
          <w:tcPr>
            <w:tcW w:w="3079" w:type="dxa"/>
            <w:hideMark/>
          </w:tcPr>
          <w:p w:rsidR="00C34B70" w:rsidRPr="00994ADE" w:rsidRDefault="00C34B70" w:rsidP="008160CF">
            <w:r w:rsidRPr="00994ADE">
              <w:t>Woda mineralna gazowana. O zawartości co najmniej 7 minerałów. Woda w butelce wykonanej z tworzywa sztucznego. Butelki o objętości 1,5 l, zamykane plastikową nakrętką. Butelki pakowane po 6 sztuk w przeźroczystą folię zgrzewaną. Popularnie zwana zgrzewką. Na opakowaniu w sposób widoczny umieszczona informacja o dacie przydatności do spożycia. Termin przydatności do spożycia nie krótszy niż 8 miesięcy.</w:t>
            </w:r>
          </w:p>
        </w:tc>
        <w:tc>
          <w:tcPr>
            <w:tcW w:w="1803" w:type="dxa"/>
            <w:hideMark/>
          </w:tcPr>
          <w:p w:rsidR="00C34B70" w:rsidRPr="00994ADE" w:rsidRDefault="00C34B70" w:rsidP="008160CF">
            <w:pPr>
              <w:jc w:val="center"/>
            </w:pPr>
            <w:r w:rsidRPr="00994ADE">
              <w:t>1 szt</w:t>
            </w:r>
            <w:r>
              <w:t>.</w:t>
            </w:r>
            <w:r w:rsidRPr="00994ADE">
              <w:t xml:space="preserve"> (1,5 l)</w:t>
            </w:r>
          </w:p>
        </w:tc>
        <w:tc>
          <w:tcPr>
            <w:tcW w:w="1276" w:type="dxa"/>
            <w:hideMark/>
          </w:tcPr>
          <w:p w:rsidR="00C34B70" w:rsidRPr="00994ADE" w:rsidRDefault="00B33B37" w:rsidP="008160CF">
            <w:pPr>
              <w:jc w:val="center"/>
            </w:pPr>
            <w:r>
              <w:t>50</w:t>
            </w:r>
          </w:p>
        </w:tc>
        <w:tc>
          <w:tcPr>
            <w:tcW w:w="976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</w:tr>
      <w:tr w:rsidR="00C34B70" w:rsidRPr="00994ADE" w:rsidTr="00C34B70">
        <w:trPr>
          <w:trHeight w:val="1800"/>
          <w:jc w:val="center"/>
        </w:trPr>
        <w:tc>
          <w:tcPr>
            <w:tcW w:w="1498" w:type="dxa"/>
            <w:hideMark/>
          </w:tcPr>
          <w:p w:rsidR="00C34B70" w:rsidRPr="00994ADE" w:rsidRDefault="00C34B70" w:rsidP="008160CF">
            <w:r>
              <w:t>18</w:t>
            </w:r>
          </w:p>
        </w:tc>
        <w:tc>
          <w:tcPr>
            <w:tcW w:w="3079" w:type="dxa"/>
            <w:hideMark/>
          </w:tcPr>
          <w:p w:rsidR="00C34B70" w:rsidRPr="00994ADE" w:rsidRDefault="00C34B70" w:rsidP="008160CF">
            <w:r w:rsidRPr="00994ADE">
              <w:t xml:space="preserve">Sok pomarańczowy. Pakowany w opakowanie tekturowe typu karton o objętości 1l. Opakowanie opatrzone w plastikowy dozownik, ułatwiający dozowanie soku do naczyń. Dozownik szczelnie </w:t>
            </w:r>
            <w:r w:rsidRPr="00994ADE">
              <w:lastRenderedPageBreak/>
              <w:t>zamykany plastikowa nakrętką. Na opakowaniu w sposób widoczny umieszczona informacja o dacie przydatności do spożycia. Termin przydatności do spożycia nie krótszy niż 8 miesięcy.</w:t>
            </w:r>
          </w:p>
        </w:tc>
        <w:tc>
          <w:tcPr>
            <w:tcW w:w="1803" w:type="dxa"/>
            <w:hideMark/>
          </w:tcPr>
          <w:p w:rsidR="00C34B70" w:rsidRPr="00994ADE" w:rsidRDefault="00C34B70" w:rsidP="008160CF">
            <w:pPr>
              <w:jc w:val="center"/>
            </w:pPr>
            <w:r w:rsidRPr="00994ADE">
              <w:lastRenderedPageBreak/>
              <w:t>1l/szt</w:t>
            </w:r>
            <w:r>
              <w:t>.</w:t>
            </w:r>
          </w:p>
        </w:tc>
        <w:tc>
          <w:tcPr>
            <w:tcW w:w="1276" w:type="dxa"/>
            <w:hideMark/>
          </w:tcPr>
          <w:p w:rsidR="00C34B70" w:rsidRPr="00994ADE" w:rsidRDefault="00B33B37" w:rsidP="008160CF">
            <w:pPr>
              <w:jc w:val="center"/>
            </w:pPr>
            <w:r>
              <w:t>30</w:t>
            </w:r>
          </w:p>
        </w:tc>
        <w:tc>
          <w:tcPr>
            <w:tcW w:w="976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</w:tr>
      <w:tr w:rsidR="00C34B70" w:rsidRPr="00994ADE" w:rsidTr="00C34B70">
        <w:trPr>
          <w:trHeight w:val="1800"/>
          <w:jc w:val="center"/>
        </w:trPr>
        <w:tc>
          <w:tcPr>
            <w:tcW w:w="1498" w:type="dxa"/>
            <w:hideMark/>
          </w:tcPr>
          <w:p w:rsidR="00C34B70" w:rsidRPr="00994ADE" w:rsidRDefault="00C34B70" w:rsidP="008160CF">
            <w:r>
              <w:lastRenderedPageBreak/>
              <w:t>19</w:t>
            </w:r>
          </w:p>
        </w:tc>
        <w:tc>
          <w:tcPr>
            <w:tcW w:w="3079" w:type="dxa"/>
            <w:hideMark/>
          </w:tcPr>
          <w:p w:rsidR="00C34B70" w:rsidRPr="00994ADE" w:rsidRDefault="00C34B70" w:rsidP="008160CF">
            <w:r w:rsidRPr="00994ADE">
              <w:t>Sok jabłkowy. Pakowany w opakowanie tekturowe typu karton o objętości 1l. Opakowanie opatrzone w plastikowy dozownik, ułatwiający dozowanie soku do naczyń. Dozownik szczelnie zamykany plastikowa nakrętką. Na opakowaniu w sposób widoczny umieszczona informacja o dacie przydatności do spożycia. Termin przydatności do spożycia nie krótszy niż 8 miesięcy.</w:t>
            </w:r>
          </w:p>
        </w:tc>
        <w:tc>
          <w:tcPr>
            <w:tcW w:w="1803" w:type="dxa"/>
            <w:hideMark/>
          </w:tcPr>
          <w:p w:rsidR="00C34B70" w:rsidRPr="00994ADE" w:rsidRDefault="00C34B70" w:rsidP="008160CF">
            <w:pPr>
              <w:jc w:val="center"/>
            </w:pPr>
            <w:r w:rsidRPr="00994ADE">
              <w:t>1l/szt</w:t>
            </w:r>
            <w:r>
              <w:t>.</w:t>
            </w:r>
          </w:p>
        </w:tc>
        <w:tc>
          <w:tcPr>
            <w:tcW w:w="1276" w:type="dxa"/>
            <w:hideMark/>
          </w:tcPr>
          <w:p w:rsidR="00C34B70" w:rsidRPr="00994ADE" w:rsidRDefault="00B33B37" w:rsidP="008160CF">
            <w:pPr>
              <w:jc w:val="center"/>
            </w:pPr>
            <w:r>
              <w:t>30</w:t>
            </w:r>
          </w:p>
        </w:tc>
        <w:tc>
          <w:tcPr>
            <w:tcW w:w="976" w:type="dxa"/>
            <w:noWrap/>
            <w:hideMark/>
          </w:tcPr>
          <w:p w:rsidR="00C34B70" w:rsidRPr="00994ADE" w:rsidRDefault="00C34B70" w:rsidP="008160CF"/>
        </w:tc>
        <w:tc>
          <w:tcPr>
            <w:tcW w:w="1398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</w:tr>
      <w:tr w:rsidR="00C34B70" w:rsidRPr="00994ADE" w:rsidTr="00C34B70">
        <w:trPr>
          <w:trHeight w:val="1800"/>
          <w:jc w:val="center"/>
        </w:trPr>
        <w:tc>
          <w:tcPr>
            <w:tcW w:w="1498" w:type="dxa"/>
            <w:hideMark/>
          </w:tcPr>
          <w:p w:rsidR="00C34B70" w:rsidRPr="00994ADE" w:rsidRDefault="00C34B70" w:rsidP="008160CF">
            <w:r>
              <w:t>20</w:t>
            </w:r>
          </w:p>
        </w:tc>
        <w:tc>
          <w:tcPr>
            <w:tcW w:w="3079" w:type="dxa"/>
            <w:hideMark/>
          </w:tcPr>
          <w:p w:rsidR="00C34B70" w:rsidRPr="00994ADE" w:rsidRDefault="00C34B70" w:rsidP="008160CF">
            <w:r w:rsidRPr="00994ADE">
              <w:t xml:space="preserve">Sok czarna porzeczka. Pakowany w opakowanie tekturowe typu karton o objętości 1l. Opakowanie opatrzone w plastikowy dozownik, ułatwiający dozowanie soku do naczyń. Dozownik szczelnie zamykany plastikową nakrętką. Na </w:t>
            </w:r>
            <w:r w:rsidRPr="00994ADE">
              <w:lastRenderedPageBreak/>
              <w:t>opakowaniu w sposób widoczny umieszczona informacja o dacie przydatności do spożycia. Termin przydatności do spożycia nie krótszy niż 8 miesięcy.</w:t>
            </w:r>
          </w:p>
        </w:tc>
        <w:tc>
          <w:tcPr>
            <w:tcW w:w="1803" w:type="dxa"/>
            <w:hideMark/>
          </w:tcPr>
          <w:p w:rsidR="00C34B70" w:rsidRPr="00994ADE" w:rsidRDefault="00C34B70" w:rsidP="008160CF">
            <w:pPr>
              <w:jc w:val="center"/>
            </w:pPr>
            <w:r w:rsidRPr="00994ADE">
              <w:lastRenderedPageBreak/>
              <w:t>1 szt</w:t>
            </w:r>
            <w:r>
              <w:t>.</w:t>
            </w:r>
            <w:r w:rsidRPr="00994ADE">
              <w:t xml:space="preserve"> (1l)</w:t>
            </w:r>
          </w:p>
        </w:tc>
        <w:tc>
          <w:tcPr>
            <w:tcW w:w="1276" w:type="dxa"/>
            <w:hideMark/>
          </w:tcPr>
          <w:p w:rsidR="00C34B70" w:rsidRPr="00994ADE" w:rsidRDefault="00B33B37" w:rsidP="008160CF">
            <w:pPr>
              <w:jc w:val="center"/>
            </w:pPr>
            <w:r>
              <w:t>30</w:t>
            </w:r>
          </w:p>
        </w:tc>
        <w:tc>
          <w:tcPr>
            <w:tcW w:w="976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</w:tr>
      <w:tr w:rsidR="00C34B70" w:rsidRPr="00994ADE" w:rsidTr="00C34B70">
        <w:trPr>
          <w:trHeight w:val="1500"/>
          <w:jc w:val="center"/>
        </w:trPr>
        <w:tc>
          <w:tcPr>
            <w:tcW w:w="1498" w:type="dxa"/>
            <w:hideMark/>
          </w:tcPr>
          <w:p w:rsidR="00C34B70" w:rsidRPr="00994ADE" w:rsidRDefault="00C34B70" w:rsidP="008160CF">
            <w:r>
              <w:lastRenderedPageBreak/>
              <w:t>21</w:t>
            </w:r>
          </w:p>
        </w:tc>
        <w:tc>
          <w:tcPr>
            <w:tcW w:w="3079" w:type="dxa"/>
            <w:hideMark/>
          </w:tcPr>
          <w:p w:rsidR="00C34B70" w:rsidRPr="00994ADE" w:rsidRDefault="00C34B70" w:rsidP="008160CF">
            <w:r w:rsidRPr="00994ADE">
              <w:t>Ciastka biszkoptowe okrągłe z galaretką owocową (pomarańcza, wiśnia, morela) jednostronnie oblane mleczną czekoladą pakowane w pudełkach po 1,5-2 kg. Na opakowaniu w sposób widoczny umieszczona informacja o dacie przydatności do spożycia. Termin przydatności do spożycia nie krótszy niż 8 miesięcy.</w:t>
            </w:r>
          </w:p>
        </w:tc>
        <w:tc>
          <w:tcPr>
            <w:tcW w:w="1803" w:type="dxa"/>
            <w:hideMark/>
          </w:tcPr>
          <w:p w:rsidR="00C34B70" w:rsidRPr="00994ADE" w:rsidRDefault="00C34B70" w:rsidP="008160CF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(1,5-2 kg)</w:t>
            </w:r>
          </w:p>
        </w:tc>
        <w:tc>
          <w:tcPr>
            <w:tcW w:w="1276" w:type="dxa"/>
            <w:hideMark/>
          </w:tcPr>
          <w:p w:rsidR="00C34B70" w:rsidRPr="00994ADE" w:rsidRDefault="00B33B37" w:rsidP="008160CF">
            <w:pPr>
              <w:jc w:val="center"/>
            </w:pPr>
            <w:r>
              <w:t>25</w:t>
            </w:r>
          </w:p>
        </w:tc>
        <w:tc>
          <w:tcPr>
            <w:tcW w:w="976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</w:tr>
      <w:tr w:rsidR="00C34B70" w:rsidRPr="00994ADE" w:rsidTr="00C34B70">
        <w:trPr>
          <w:trHeight w:val="1200"/>
          <w:jc w:val="center"/>
        </w:trPr>
        <w:tc>
          <w:tcPr>
            <w:tcW w:w="1498" w:type="dxa"/>
            <w:hideMark/>
          </w:tcPr>
          <w:p w:rsidR="00C34B70" w:rsidRPr="00994ADE" w:rsidRDefault="00C34B70" w:rsidP="008160CF">
            <w:r>
              <w:t>22</w:t>
            </w:r>
          </w:p>
        </w:tc>
        <w:tc>
          <w:tcPr>
            <w:tcW w:w="3079" w:type="dxa"/>
            <w:hideMark/>
          </w:tcPr>
          <w:p w:rsidR="00C34B70" w:rsidRPr="00994ADE" w:rsidRDefault="00C34B70" w:rsidP="008160CF">
            <w:r w:rsidRPr="00994ADE">
              <w:t>Ciastka deserowe pakowane w pudełkach po 1,8-2 kg. Na opakowaniu w sposób widoczny umieszczona informacja o dacie przydatności do spożycia. Termin przydatności do spożycia nie krótszy niż 8 miesięcy.</w:t>
            </w:r>
          </w:p>
        </w:tc>
        <w:tc>
          <w:tcPr>
            <w:tcW w:w="1803" w:type="dxa"/>
            <w:hideMark/>
          </w:tcPr>
          <w:p w:rsidR="00C34B70" w:rsidRPr="00994ADE" w:rsidRDefault="00C34B70" w:rsidP="008160CF">
            <w:pPr>
              <w:jc w:val="center"/>
            </w:pPr>
            <w:r w:rsidRPr="00994ADE">
              <w:t xml:space="preserve">1 </w:t>
            </w:r>
            <w:proofErr w:type="spellStart"/>
            <w:r w:rsidRPr="00994ADE">
              <w:t>op</w:t>
            </w:r>
            <w:proofErr w:type="spellEnd"/>
            <w:r w:rsidRPr="00994ADE">
              <w:t xml:space="preserve"> ( 6 </w:t>
            </w:r>
            <w:proofErr w:type="spellStart"/>
            <w:r w:rsidRPr="00994ADE">
              <w:t>szt</w:t>
            </w:r>
            <w:proofErr w:type="spellEnd"/>
            <w:r w:rsidRPr="00994ADE">
              <w:t>)</w:t>
            </w:r>
          </w:p>
        </w:tc>
        <w:tc>
          <w:tcPr>
            <w:tcW w:w="1276" w:type="dxa"/>
            <w:hideMark/>
          </w:tcPr>
          <w:p w:rsidR="00C34B70" w:rsidRPr="00994ADE" w:rsidRDefault="00B33B37" w:rsidP="008160CF">
            <w:pPr>
              <w:jc w:val="center"/>
            </w:pPr>
            <w:r>
              <w:t>25</w:t>
            </w:r>
          </w:p>
        </w:tc>
        <w:tc>
          <w:tcPr>
            <w:tcW w:w="976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</w:tr>
      <w:tr w:rsidR="00C34B70" w:rsidRPr="00994ADE" w:rsidTr="00C34B70">
        <w:trPr>
          <w:trHeight w:val="1500"/>
          <w:jc w:val="center"/>
        </w:trPr>
        <w:tc>
          <w:tcPr>
            <w:tcW w:w="1498" w:type="dxa"/>
            <w:hideMark/>
          </w:tcPr>
          <w:p w:rsidR="00C34B70" w:rsidRPr="00994ADE" w:rsidRDefault="00C34B70" w:rsidP="008160CF">
            <w:r>
              <w:lastRenderedPageBreak/>
              <w:t>23</w:t>
            </w:r>
          </w:p>
        </w:tc>
        <w:tc>
          <w:tcPr>
            <w:tcW w:w="3079" w:type="dxa"/>
            <w:hideMark/>
          </w:tcPr>
          <w:p w:rsidR="00C34B70" w:rsidRPr="00994ADE" w:rsidRDefault="00C34B70" w:rsidP="008160CF">
            <w:r w:rsidRPr="00994ADE">
              <w:t>Kruche ciasteczka z dodatkami orzechów i kawałkami czekolady pakowane w pudełka po 1,5-2 kg. Na opakowaniu w sposób widoczny umieszczona informacja o dacie przydatności do spożycia. Termin przydatności do spożycia nie krótszy niż 8 miesięcy. Jednostka sprzedaży opakowanie</w:t>
            </w:r>
          </w:p>
        </w:tc>
        <w:tc>
          <w:tcPr>
            <w:tcW w:w="1803" w:type="dxa"/>
            <w:hideMark/>
          </w:tcPr>
          <w:p w:rsidR="00C34B70" w:rsidRPr="00994ADE" w:rsidRDefault="00C34B70" w:rsidP="008160CF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(1,5-2kg)</w:t>
            </w:r>
          </w:p>
        </w:tc>
        <w:tc>
          <w:tcPr>
            <w:tcW w:w="1276" w:type="dxa"/>
            <w:hideMark/>
          </w:tcPr>
          <w:p w:rsidR="00C34B70" w:rsidRPr="00994ADE" w:rsidRDefault="00B33B37" w:rsidP="008160CF">
            <w:pPr>
              <w:jc w:val="center"/>
            </w:pPr>
            <w:r>
              <w:t>25</w:t>
            </w:r>
          </w:p>
        </w:tc>
        <w:tc>
          <w:tcPr>
            <w:tcW w:w="976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</w:tr>
      <w:tr w:rsidR="00C34B70" w:rsidRPr="00994ADE" w:rsidTr="00C34B70">
        <w:trPr>
          <w:trHeight w:val="1800"/>
          <w:jc w:val="center"/>
        </w:trPr>
        <w:tc>
          <w:tcPr>
            <w:tcW w:w="1498" w:type="dxa"/>
            <w:hideMark/>
          </w:tcPr>
          <w:p w:rsidR="00C34B70" w:rsidRPr="00994ADE" w:rsidRDefault="00C34B70" w:rsidP="008160CF">
            <w:r>
              <w:t>25</w:t>
            </w:r>
          </w:p>
        </w:tc>
        <w:tc>
          <w:tcPr>
            <w:tcW w:w="3079" w:type="dxa"/>
            <w:hideMark/>
          </w:tcPr>
          <w:p w:rsidR="00C34B70" w:rsidRPr="00994ADE" w:rsidRDefault="00C34B70" w:rsidP="008160CF">
            <w:r w:rsidRPr="00994ADE">
              <w:t>Wafelki w czekoladzie deserowej przekładane kremem kakaowym pakowane w pudełka. Na opakowaniu w sposób widoczny umieszczona informacja o dacie przydatności do spożycia. Termin przydatności do spożycia nie krótszy niż 8 miesięcy.</w:t>
            </w:r>
            <w:r>
              <w:t xml:space="preserve"> </w:t>
            </w:r>
            <w:r w:rsidRPr="00994ADE">
              <w:t>Jednostka sprzedaży opakowanie</w:t>
            </w:r>
          </w:p>
        </w:tc>
        <w:tc>
          <w:tcPr>
            <w:tcW w:w="1803" w:type="dxa"/>
            <w:hideMark/>
          </w:tcPr>
          <w:p w:rsidR="00C34B70" w:rsidRPr="00994ADE" w:rsidRDefault="00C34B70" w:rsidP="008160CF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(1,5-2kg)</w:t>
            </w:r>
          </w:p>
        </w:tc>
        <w:tc>
          <w:tcPr>
            <w:tcW w:w="1276" w:type="dxa"/>
            <w:hideMark/>
          </w:tcPr>
          <w:p w:rsidR="00C34B70" w:rsidRPr="00994ADE" w:rsidRDefault="00B33B37" w:rsidP="008160CF">
            <w:pPr>
              <w:jc w:val="center"/>
            </w:pPr>
            <w:r>
              <w:t>20</w:t>
            </w:r>
          </w:p>
        </w:tc>
        <w:tc>
          <w:tcPr>
            <w:tcW w:w="976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</w:tr>
      <w:tr w:rsidR="00C34B70" w:rsidRPr="00994ADE" w:rsidTr="00C34B70">
        <w:trPr>
          <w:trHeight w:val="1500"/>
          <w:jc w:val="center"/>
        </w:trPr>
        <w:tc>
          <w:tcPr>
            <w:tcW w:w="1498" w:type="dxa"/>
            <w:hideMark/>
          </w:tcPr>
          <w:p w:rsidR="00C34B70" w:rsidRPr="00994ADE" w:rsidRDefault="00C34B70" w:rsidP="008160CF">
            <w:r w:rsidRPr="00994ADE">
              <w:t> </w:t>
            </w:r>
            <w:r>
              <w:t>26</w:t>
            </w:r>
          </w:p>
        </w:tc>
        <w:tc>
          <w:tcPr>
            <w:tcW w:w="3079" w:type="dxa"/>
            <w:hideMark/>
          </w:tcPr>
          <w:p w:rsidR="00C34B70" w:rsidRPr="00994ADE" w:rsidRDefault="00C34B70" w:rsidP="008160CF">
            <w:r w:rsidRPr="00994ADE">
              <w:t xml:space="preserve">Kruche ciasteczka z dodatkami orzechów i kawałkami czekolady pakowane w opakowania 135g/150g  Na opakowaniu w sposób widoczny umieszczona informacja o dacie przydatności do spożycia. Termin </w:t>
            </w:r>
            <w:r w:rsidRPr="00994ADE">
              <w:lastRenderedPageBreak/>
              <w:t xml:space="preserve">przydatności do spożycia nie krótszy niż 8 miesięcy. Jednostka sprzedaży opakowanie. </w:t>
            </w:r>
          </w:p>
        </w:tc>
        <w:tc>
          <w:tcPr>
            <w:tcW w:w="1803" w:type="dxa"/>
            <w:hideMark/>
          </w:tcPr>
          <w:p w:rsidR="00C34B70" w:rsidRPr="00994ADE" w:rsidRDefault="00C34B70" w:rsidP="008160CF">
            <w:pPr>
              <w:jc w:val="center"/>
            </w:pPr>
            <w:r w:rsidRPr="00994ADE">
              <w:lastRenderedPageBreak/>
              <w:t>1 op</w:t>
            </w:r>
            <w:r>
              <w:t>.</w:t>
            </w:r>
            <w:r w:rsidRPr="00994ADE">
              <w:t xml:space="preserve"> (135-150g)</w:t>
            </w:r>
          </w:p>
        </w:tc>
        <w:tc>
          <w:tcPr>
            <w:tcW w:w="1276" w:type="dxa"/>
            <w:hideMark/>
          </w:tcPr>
          <w:p w:rsidR="00C34B70" w:rsidRPr="00994ADE" w:rsidRDefault="00B33B37" w:rsidP="008160CF">
            <w:pPr>
              <w:jc w:val="center"/>
            </w:pPr>
            <w:r>
              <w:t>25</w:t>
            </w:r>
          </w:p>
        </w:tc>
        <w:tc>
          <w:tcPr>
            <w:tcW w:w="976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</w:tr>
      <w:tr w:rsidR="00C34B70" w:rsidRPr="00994ADE" w:rsidTr="00C34B70">
        <w:trPr>
          <w:trHeight w:val="1800"/>
          <w:jc w:val="center"/>
        </w:trPr>
        <w:tc>
          <w:tcPr>
            <w:tcW w:w="1498" w:type="dxa"/>
            <w:hideMark/>
          </w:tcPr>
          <w:p w:rsidR="00C34B70" w:rsidRPr="00994ADE" w:rsidRDefault="00C34B70" w:rsidP="008160CF">
            <w:r w:rsidRPr="00994ADE">
              <w:lastRenderedPageBreak/>
              <w:t> </w:t>
            </w:r>
            <w:r>
              <w:t>27</w:t>
            </w:r>
          </w:p>
        </w:tc>
        <w:tc>
          <w:tcPr>
            <w:tcW w:w="3079" w:type="dxa"/>
            <w:hideMark/>
          </w:tcPr>
          <w:p w:rsidR="00C34B70" w:rsidRPr="00994ADE" w:rsidRDefault="00C34B70" w:rsidP="008160CF">
            <w:r w:rsidRPr="00994ADE">
              <w:t>Ciastka biszkoptowe okrągłe z galaretką owocową (pomarańcza, wiśnia, morela) jednostronnie oblane mleczną czekoladą, pakowane w pudełkach 150 g-200 g. Na opakowaniu w sposób widoczny umieszczona informacja o dacie przydatności do spożycia. Termin przydatności do spożycia nie krótszy niż 8 miesięcy. Jednostka sprzedaży opakowanie</w:t>
            </w:r>
          </w:p>
        </w:tc>
        <w:tc>
          <w:tcPr>
            <w:tcW w:w="1803" w:type="dxa"/>
            <w:hideMark/>
          </w:tcPr>
          <w:p w:rsidR="00C34B70" w:rsidRPr="00994ADE" w:rsidRDefault="00C34B70" w:rsidP="008160CF">
            <w:pPr>
              <w:jc w:val="center"/>
            </w:pPr>
            <w:r w:rsidRPr="00994ADE">
              <w:t xml:space="preserve">1 </w:t>
            </w:r>
            <w:proofErr w:type="spellStart"/>
            <w:r w:rsidRPr="00994ADE">
              <w:t>op</w:t>
            </w:r>
            <w:proofErr w:type="spellEnd"/>
            <w:r w:rsidRPr="00994ADE">
              <w:t xml:space="preserve"> (135-150g)</w:t>
            </w:r>
          </w:p>
        </w:tc>
        <w:tc>
          <w:tcPr>
            <w:tcW w:w="1276" w:type="dxa"/>
            <w:hideMark/>
          </w:tcPr>
          <w:p w:rsidR="00C34B70" w:rsidRPr="00994ADE" w:rsidRDefault="00B33B37" w:rsidP="008160CF">
            <w:pPr>
              <w:jc w:val="center"/>
            </w:pPr>
            <w:r>
              <w:t>25</w:t>
            </w:r>
          </w:p>
        </w:tc>
        <w:tc>
          <w:tcPr>
            <w:tcW w:w="976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</w:tr>
      <w:tr w:rsidR="00C34B70" w:rsidRPr="00994ADE" w:rsidTr="00C34B70">
        <w:trPr>
          <w:trHeight w:val="1800"/>
          <w:jc w:val="center"/>
        </w:trPr>
        <w:tc>
          <w:tcPr>
            <w:tcW w:w="1498" w:type="dxa"/>
            <w:hideMark/>
          </w:tcPr>
          <w:p w:rsidR="00C34B70" w:rsidRPr="00994ADE" w:rsidRDefault="00C34B70" w:rsidP="008160CF">
            <w:r w:rsidRPr="00994ADE">
              <w:t> </w:t>
            </w:r>
            <w:r>
              <w:t>28</w:t>
            </w:r>
          </w:p>
        </w:tc>
        <w:tc>
          <w:tcPr>
            <w:tcW w:w="3079" w:type="dxa"/>
            <w:hideMark/>
          </w:tcPr>
          <w:p w:rsidR="00C34B70" w:rsidRPr="00994ADE" w:rsidRDefault="00C34B70" w:rsidP="008160CF">
            <w:r w:rsidRPr="00994ADE">
              <w:t xml:space="preserve">Ciastka kruche, składane. Pomiędzy ciastkami nadzienie/masa w różnych smakach. Ciastka pakowane w pudełkach 150 g-200 g. Na opakowaniu w sposób widoczny umieszczona informacja o dacie przydatności do spożycia. Termin przydatności do spożycia nie </w:t>
            </w:r>
            <w:r w:rsidRPr="00994ADE">
              <w:lastRenderedPageBreak/>
              <w:t>krótszy niż 8 miesięcy. Jednostka</w:t>
            </w:r>
            <w:r>
              <w:t xml:space="preserve"> sprzedaży opakowanie. </w:t>
            </w:r>
          </w:p>
        </w:tc>
        <w:tc>
          <w:tcPr>
            <w:tcW w:w="1803" w:type="dxa"/>
            <w:hideMark/>
          </w:tcPr>
          <w:p w:rsidR="00C34B70" w:rsidRPr="00994ADE" w:rsidRDefault="00C34B70" w:rsidP="008160CF">
            <w:pPr>
              <w:jc w:val="center"/>
            </w:pPr>
            <w:r w:rsidRPr="00994ADE">
              <w:lastRenderedPageBreak/>
              <w:t>1 op</w:t>
            </w:r>
            <w:r>
              <w:t>.</w:t>
            </w:r>
            <w:r w:rsidRPr="00994ADE">
              <w:t xml:space="preserve"> (135-150g)</w:t>
            </w:r>
          </w:p>
        </w:tc>
        <w:tc>
          <w:tcPr>
            <w:tcW w:w="1276" w:type="dxa"/>
            <w:hideMark/>
          </w:tcPr>
          <w:p w:rsidR="00C34B70" w:rsidRPr="00994ADE" w:rsidRDefault="00B33B37" w:rsidP="008160CF">
            <w:pPr>
              <w:jc w:val="center"/>
            </w:pPr>
            <w:r>
              <w:t>25</w:t>
            </w:r>
          </w:p>
        </w:tc>
        <w:tc>
          <w:tcPr>
            <w:tcW w:w="976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</w:tr>
      <w:tr w:rsidR="00C34B70" w:rsidRPr="00994ADE" w:rsidTr="00C34B70">
        <w:trPr>
          <w:trHeight w:val="1500"/>
          <w:jc w:val="center"/>
        </w:trPr>
        <w:tc>
          <w:tcPr>
            <w:tcW w:w="1498" w:type="dxa"/>
            <w:hideMark/>
          </w:tcPr>
          <w:p w:rsidR="00C34B70" w:rsidRPr="00994ADE" w:rsidRDefault="00C34B70" w:rsidP="008160CF">
            <w:r>
              <w:lastRenderedPageBreak/>
              <w:t>29</w:t>
            </w:r>
          </w:p>
        </w:tc>
        <w:tc>
          <w:tcPr>
            <w:tcW w:w="3079" w:type="dxa"/>
            <w:hideMark/>
          </w:tcPr>
          <w:p w:rsidR="00C34B70" w:rsidRPr="00994ADE" w:rsidRDefault="00C34B70" w:rsidP="008160CF">
            <w:r w:rsidRPr="00994ADE">
              <w:t>Wafelki kruche o smaku śmietankowym lub owocowym, pakowane w pudełkach po 1,8-2 kg. Na opakowaniu w sposób widoczny umieszczona informacja o dacie przydatności do spożycia. Termin przydatności do spożycia nie krótszy niż 8 miesięcy.</w:t>
            </w:r>
            <w:r>
              <w:t xml:space="preserve"> </w:t>
            </w:r>
            <w:r w:rsidRPr="00994ADE">
              <w:t>Jednostka sprzedaży opakowanie</w:t>
            </w:r>
          </w:p>
        </w:tc>
        <w:tc>
          <w:tcPr>
            <w:tcW w:w="1803" w:type="dxa"/>
            <w:hideMark/>
          </w:tcPr>
          <w:p w:rsidR="00C34B70" w:rsidRPr="00994ADE" w:rsidRDefault="00C34B70" w:rsidP="008160CF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(1,5-2kg)</w:t>
            </w:r>
          </w:p>
        </w:tc>
        <w:tc>
          <w:tcPr>
            <w:tcW w:w="1276" w:type="dxa"/>
            <w:hideMark/>
          </w:tcPr>
          <w:p w:rsidR="00C34B70" w:rsidRPr="00994ADE" w:rsidRDefault="00B33B37" w:rsidP="008160CF">
            <w:pPr>
              <w:jc w:val="center"/>
            </w:pPr>
            <w:r>
              <w:t>25</w:t>
            </w:r>
          </w:p>
        </w:tc>
        <w:tc>
          <w:tcPr>
            <w:tcW w:w="976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</w:tr>
      <w:tr w:rsidR="00C34B70" w:rsidRPr="00994ADE" w:rsidTr="00C34B70">
        <w:trPr>
          <w:trHeight w:val="1200"/>
          <w:jc w:val="center"/>
        </w:trPr>
        <w:tc>
          <w:tcPr>
            <w:tcW w:w="1498" w:type="dxa"/>
            <w:hideMark/>
          </w:tcPr>
          <w:p w:rsidR="00C34B70" w:rsidRPr="00994ADE" w:rsidRDefault="00C34B70" w:rsidP="008160CF">
            <w:r>
              <w:t>30</w:t>
            </w:r>
          </w:p>
        </w:tc>
        <w:tc>
          <w:tcPr>
            <w:tcW w:w="3079" w:type="dxa"/>
            <w:hideMark/>
          </w:tcPr>
          <w:p w:rsidR="00C34B70" w:rsidRPr="00994ADE" w:rsidRDefault="00C34B70" w:rsidP="008160CF">
            <w:r w:rsidRPr="00994ADE">
              <w:t>Paluszki słone pak. po 125-150 g. Na opakowaniu w sposób widoczny umieszczona informacja o dacie przydatności do spożycia. Termin przydatności do spożycia nie krótszy niż 8 miesięcy. Jednostka sprzedaży opakowanie</w:t>
            </w:r>
          </w:p>
        </w:tc>
        <w:tc>
          <w:tcPr>
            <w:tcW w:w="1803" w:type="dxa"/>
            <w:hideMark/>
          </w:tcPr>
          <w:p w:rsidR="00C34B70" w:rsidRPr="00994ADE" w:rsidRDefault="00C34B70" w:rsidP="008160CF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(125-150g)</w:t>
            </w:r>
          </w:p>
        </w:tc>
        <w:tc>
          <w:tcPr>
            <w:tcW w:w="1276" w:type="dxa"/>
            <w:hideMark/>
          </w:tcPr>
          <w:p w:rsidR="00C34B70" w:rsidRPr="00994ADE" w:rsidRDefault="00B33B37" w:rsidP="008160CF">
            <w:pPr>
              <w:jc w:val="center"/>
            </w:pPr>
            <w:r>
              <w:t>50</w:t>
            </w:r>
          </w:p>
        </w:tc>
        <w:tc>
          <w:tcPr>
            <w:tcW w:w="976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</w:tr>
      <w:tr w:rsidR="00C34B70" w:rsidRPr="00994ADE" w:rsidTr="00C34B70">
        <w:trPr>
          <w:trHeight w:val="740"/>
          <w:jc w:val="center"/>
        </w:trPr>
        <w:tc>
          <w:tcPr>
            <w:tcW w:w="1498" w:type="dxa"/>
            <w:hideMark/>
          </w:tcPr>
          <w:p w:rsidR="00C34B70" w:rsidRPr="00994ADE" w:rsidRDefault="00C34B70" w:rsidP="008160CF">
            <w:r>
              <w:t>31</w:t>
            </w:r>
          </w:p>
        </w:tc>
        <w:tc>
          <w:tcPr>
            <w:tcW w:w="3079" w:type="dxa"/>
            <w:hideMark/>
          </w:tcPr>
          <w:p w:rsidR="00C34B70" w:rsidRPr="00994ADE" w:rsidRDefault="00C34B70" w:rsidP="008160CF">
            <w:r w:rsidRPr="00994ADE">
              <w:t xml:space="preserve">Zupa w proszku do zaparzania instant w kilku smakach. Zupa pakowana w saszetki w </w:t>
            </w:r>
            <w:r w:rsidRPr="00994ADE">
              <w:lastRenderedPageBreak/>
              <w:t>opakowania 12g-20g. Wielkość przyrządzonej porcji 200 ml. Na opakowaniu w sposób widoczny umieszczona informacja o dacie przydatności do spożycia. Termin przydatności do spożycia nie krótszy niż 8 miesięcy. Jednostka sprzedaży opakowanie</w:t>
            </w:r>
          </w:p>
        </w:tc>
        <w:tc>
          <w:tcPr>
            <w:tcW w:w="1803" w:type="dxa"/>
            <w:hideMark/>
          </w:tcPr>
          <w:p w:rsidR="00C34B70" w:rsidRPr="00994ADE" w:rsidRDefault="00C34B70" w:rsidP="008160CF">
            <w:pPr>
              <w:jc w:val="center"/>
            </w:pPr>
            <w:r w:rsidRPr="00994ADE">
              <w:lastRenderedPageBreak/>
              <w:t>1 op</w:t>
            </w:r>
            <w:r>
              <w:t>.</w:t>
            </w:r>
            <w:r w:rsidRPr="00994ADE">
              <w:t xml:space="preserve"> (12-20g)</w:t>
            </w:r>
          </w:p>
        </w:tc>
        <w:tc>
          <w:tcPr>
            <w:tcW w:w="1276" w:type="dxa"/>
            <w:hideMark/>
          </w:tcPr>
          <w:p w:rsidR="00C34B70" w:rsidRPr="00994ADE" w:rsidRDefault="00B33B37" w:rsidP="008160CF">
            <w:pPr>
              <w:jc w:val="center"/>
            </w:pPr>
            <w:r>
              <w:t>1</w:t>
            </w:r>
            <w:r w:rsidR="00C34B70">
              <w:t>000</w:t>
            </w:r>
          </w:p>
        </w:tc>
        <w:tc>
          <w:tcPr>
            <w:tcW w:w="976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</w:tr>
      <w:tr w:rsidR="00C34B70" w:rsidRPr="00994ADE" w:rsidTr="00C34B70">
        <w:trPr>
          <w:trHeight w:val="2700"/>
          <w:jc w:val="center"/>
        </w:trPr>
        <w:tc>
          <w:tcPr>
            <w:tcW w:w="1498" w:type="dxa"/>
            <w:hideMark/>
          </w:tcPr>
          <w:p w:rsidR="00C34B70" w:rsidRPr="00994ADE" w:rsidRDefault="00C34B70" w:rsidP="008160CF">
            <w:r>
              <w:lastRenderedPageBreak/>
              <w:t>32</w:t>
            </w:r>
          </w:p>
        </w:tc>
        <w:tc>
          <w:tcPr>
            <w:tcW w:w="3079" w:type="dxa"/>
            <w:hideMark/>
          </w:tcPr>
          <w:p w:rsidR="00C34B70" w:rsidRPr="00994ADE" w:rsidRDefault="00C34B70" w:rsidP="008160CF">
            <w:r w:rsidRPr="00994ADE">
              <w:t>Przekąska typu mini kanapka. Kilka smaków do wyboru.  Przekąska składająca się z dwóch kruchych wafelków/pieczywo chrupkie przełożonych serkiem lub pastą smakową. Przekąska pakowana w folię, umożliwiająca zachowanie zawartości w stanie nienaruszonym i ułatwiająca jednocześnie wydobycie zawartości bez jej naruszenia. Waga 40 g. Na opakowaniu w sposób widoczny umieszczona informacja o dacie przydatności do spożycia. Termin przydatności do spożycia nie krótszy niż 8 miesięcy. Jednostka sprzedaży opakowanie</w:t>
            </w:r>
          </w:p>
        </w:tc>
        <w:tc>
          <w:tcPr>
            <w:tcW w:w="1803" w:type="dxa"/>
            <w:hideMark/>
          </w:tcPr>
          <w:p w:rsidR="00C34B70" w:rsidRPr="00994ADE" w:rsidRDefault="00C34B70" w:rsidP="008160CF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(40g)</w:t>
            </w:r>
          </w:p>
        </w:tc>
        <w:tc>
          <w:tcPr>
            <w:tcW w:w="1276" w:type="dxa"/>
            <w:hideMark/>
          </w:tcPr>
          <w:p w:rsidR="00C34B70" w:rsidRPr="00994ADE" w:rsidRDefault="00B33B37" w:rsidP="008160CF">
            <w:pPr>
              <w:jc w:val="center"/>
            </w:pPr>
            <w:r>
              <w:t>1</w:t>
            </w:r>
            <w:r w:rsidR="00C34B70">
              <w:t>000</w:t>
            </w:r>
          </w:p>
        </w:tc>
        <w:tc>
          <w:tcPr>
            <w:tcW w:w="976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</w:tr>
      <w:tr w:rsidR="00C34B70" w:rsidRPr="00994ADE" w:rsidTr="00C34B70">
        <w:trPr>
          <w:trHeight w:val="600"/>
          <w:jc w:val="center"/>
        </w:trPr>
        <w:tc>
          <w:tcPr>
            <w:tcW w:w="1498" w:type="dxa"/>
            <w:hideMark/>
          </w:tcPr>
          <w:p w:rsidR="00C34B70" w:rsidRPr="00994ADE" w:rsidRDefault="00C34B70" w:rsidP="008160CF">
            <w:r w:rsidRPr="00994ADE">
              <w:lastRenderedPageBreak/>
              <w:t> </w:t>
            </w:r>
            <w:r>
              <w:t>333</w:t>
            </w:r>
          </w:p>
        </w:tc>
        <w:tc>
          <w:tcPr>
            <w:tcW w:w="3079" w:type="dxa"/>
            <w:hideMark/>
          </w:tcPr>
          <w:p w:rsidR="00C34B70" w:rsidRPr="00994ADE" w:rsidRDefault="00C34B70" w:rsidP="008160CF">
            <w:r w:rsidRPr="00994ADE">
              <w:t>serwetki papierowe pakowane po 20 sztuk. Jednostka sprzedaży opakowanie</w:t>
            </w:r>
          </w:p>
        </w:tc>
        <w:tc>
          <w:tcPr>
            <w:tcW w:w="1803" w:type="dxa"/>
            <w:hideMark/>
          </w:tcPr>
          <w:p w:rsidR="00C34B70" w:rsidRPr="00994ADE" w:rsidRDefault="00C34B70" w:rsidP="008160CF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(20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C34B70" w:rsidRPr="00994ADE" w:rsidRDefault="00B33B37" w:rsidP="008160CF">
            <w:pPr>
              <w:jc w:val="center"/>
            </w:pPr>
            <w:r>
              <w:t>20</w:t>
            </w:r>
          </w:p>
        </w:tc>
        <w:tc>
          <w:tcPr>
            <w:tcW w:w="976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</w:tr>
      <w:tr w:rsidR="00C34B70" w:rsidRPr="00994ADE" w:rsidTr="00C34B70">
        <w:trPr>
          <w:trHeight w:val="600"/>
          <w:jc w:val="center"/>
        </w:trPr>
        <w:tc>
          <w:tcPr>
            <w:tcW w:w="1498" w:type="dxa"/>
            <w:hideMark/>
          </w:tcPr>
          <w:p w:rsidR="00C34B70" w:rsidRPr="00994ADE" w:rsidRDefault="00C34B70" w:rsidP="008160CF">
            <w:r w:rsidRPr="00994ADE">
              <w:t> </w:t>
            </w:r>
            <w:r>
              <w:t>34</w:t>
            </w:r>
          </w:p>
        </w:tc>
        <w:tc>
          <w:tcPr>
            <w:tcW w:w="3079" w:type="dxa"/>
            <w:hideMark/>
          </w:tcPr>
          <w:p w:rsidR="00C34B70" w:rsidRPr="00994ADE" w:rsidRDefault="00C34B70" w:rsidP="008160CF">
            <w:r w:rsidRPr="00994ADE">
              <w:t xml:space="preserve">Łyżeczki jednokrotnego użytku, wykonana z plastiku, małe. Jednostka sprzedaży opakowanie. </w:t>
            </w:r>
          </w:p>
        </w:tc>
        <w:tc>
          <w:tcPr>
            <w:tcW w:w="1803" w:type="dxa"/>
            <w:hideMark/>
          </w:tcPr>
          <w:p w:rsidR="00C34B70" w:rsidRPr="00994ADE" w:rsidRDefault="00C34B70" w:rsidP="008160CF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(100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C34B70" w:rsidRPr="00994ADE" w:rsidRDefault="00B33B37" w:rsidP="008160CF">
            <w:pPr>
              <w:jc w:val="center"/>
            </w:pPr>
            <w:r>
              <w:t>2</w:t>
            </w:r>
            <w:r w:rsidR="00C34B70">
              <w:t>0</w:t>
            </w:r>
          </w:p>
        </w:tc>
        <w:tc>
          <w:tcPr>
            <w:tcW w:w="976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</w:tr>
      <w:tr w:rsidR="00C34B70" w:rsidRPr="00994ADE" w:rsidTr="00C34B70">
        <w:trPr>
          <w:trHeight w:val="600"/>
          <w:jc w:val="center"/>
        </w:trPr>
        <w:tc>
          <w:tcPr>
            <w:tcW w:w="1498" w:type="dxa"/>
            <w:hideMark/>
          </w:tcPr>
          <w:p w:rsidR="00C34B70" w:rsidRPr="00994ADE" w:rsidRDefault="00C34B70" w:rsidP="008160CF">
            <w:r w:rsidRPr="00994ADE">
              <w:t> </w:t>
            </w:r>
            <w:r>
              <w:t>35</w:t>
            </w:r>
          </w:p>
        </w:tc>
        <w:tc>
          <w:tcPr>
            <w:tcW w:w="3079" w:type="dxa"/>
            <w:hideMark/>
          </w:tcPr>
          <w:p w:rsidR="00C34B70" w:rsidRPr="00994ADE" w:rsidRDefault="00C34B70" w:rsidP="008160CF">
            <w:r w:rsidRPr="00994ADE">
              <w:t>talerzyki do jednokrotnego użytku, wykonane z plastiku, średnica 17 cm.</w:t>
            </w:r>
          </w:p>
        </w:tc>
        <w:tc>
          <w:tcPr>
            <w:tcW w:w="1803" w:type="dxa"/>
            <w:hideMark/>
          </w:tcPr>
          <w:p w:rsidR="00C34B70" w:rsidRPr="00994ADE" w:rsidRDefault="00C34B70" w:rsidP="008160CF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(100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C34B70" w:rsidRPr="00994ADE" w:rsidRDefault="00B33B37" w:rsidP="008160CF">
            <w:pPr>
              <w:jc w:val="center"/>
            </w:pPr>
            <w:r>
              <w:t>2</w:t>
            </w:r>
            <w:r w:rsidR="00C34B70">
              <w:t>0</w:t>
            </w:r>
          </w:p>
        </w:tc>
        <w:tc>
          <w:tcPr>
            <w:tcW w:w="976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</w:tr>
      <w:tr w:rsidR="00C34B70" w:rsidRPr="00994ADE" w:rsidTr="00C34B70">
        <w:trPr>
          <w:trHeight w:val="600"/>
          <w:jc w:val="center"/>
        </w:trPr>
        <w:tc>
          <w:tcPr>
            <w:tcW w:w="1498" w:type="dxa"/>
            <w:hideMark/>
          </w:tcPr>
          <w:p w:rsidR="00C34B70" w:rsidRPr="00994ADE" w:rsidRDefault="00C34B70" w:rsidP="008160CF">
            <w:r w:rsidRPr="00994ADE">
              <w:t> </w:t>
            </w:r>
            <w:r>
              <w:t>36</w:t>
            </w:r>
          </w:p>
        </w:tc>
        <w:tc>
          <w:tcPr>
            <w:tcW w:w="3079" w:type="dxa"/>
            <w:hideMark/>
          </w:tcPr>
          <w:p w:rsidR="00C34B70" w:rsidRPr="00994ADE" w:rsidRDefault="00C34B70" w:rsidP="008160CF">
            <w:r w:rsidRPr="00994ADE">
              <w:t xml:space="preserve">Kubki jednorazowe pojemność 200 -250 ml do napojów gorących  Jednostka sprzedaży opakowanie </w:t>
            </w:r>
          </w:p>
        </w:tc>
        <w:tc>
          <w:tcPr>
            <w:tcW w:w="1803" w:type="dxa"/>
            <w:hideMark/>
          </w:tcPr>
          <w:p w:rsidR="00C34B70" w:rsidRPr="00994ADE" w:rsidRDefault="00C34B70" w:rsidP="008160CF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(100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C34B70" w:rsidRPr="00994ADE" w:rsidRDefault="00B33B37" w:rsidP="008160CF">
            <w:pPr>
              <w:jc w:val="center"/>
            </w:pPr>
            <w:r>
              <w:t>2</w:t>
            </w:r>
            <w:r w:rsidR="00C34B70">
              <w:t>0</w:t>
            </w:r>
          </w:p>
        </w:tc>
        <w:tc>
          <w:tcPr>
            <w:tcW w:w="976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</w:tr>
      <w:tr w:rsidR="00C34B70" w:rsidRPr="00994ADE" w:rsidTr="00C34B70">
        <w:trPr>
          <w:trHeight w:val="600"/>
          <w:jc w:val="center"/>
        </w:trPr>
        <w:tc>
          <w:tcPr>
            <w:tcW w:w="1498" w:type="dxa"/>
            <w:hideMark/>
          </w:tcPr>
          <w:p w:rsidR="00C34B70" w:rsidRPr="00994ADE" w:rsidRDefault="00C34B70" w:rsidP="008160CF">
            <w:r>
              <w:t>37</w:t>
            </w:r>
          </w:p>
        </w:tc>
        <w:tc>
          <w:tcPr>
            <w:tcW w:w="3079" w:type="dxa"/>
            <w:hideMark/>
          </w:tcPr>
          <w:p w:rsidR="00C34B70" w:rsidRPr="00994ADE" w:rsidRDefault="00C34B70" w:rsidP="008160CF">
            <w:r w:rsidRPr="00994ADE">
              <w:t>Kubki jednorazowe pojemność 200 -250 ml do napojów chłodnych. Jednostka sprzedaży opakowanie</w:t>
            </w:r>
          </w:p>
        </w:tc>
        <w:tc>
          <w:tcPr>
            <w:tcW w:w="1803" w:type="dxa"/>
            <w:hideMark/>
          </w:tcPr>
          <w:p w:rsidR="00C34B70" w:rsidRPr="00994ADE" w:rsidRDefault="00C34B70" w:rsidP="008160CF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(100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C34B70" w:rsidRPr="00994ADE" w:rsidRDefault="00B33B37" w:rsidP="008160CF">
            <w:pPr>
              <w:jc w:val="center"/>
            </w:pPr>
            <w:r>
              <w:t>2</w:t>
            </w:r>
            <w:bookmarkStart w:id="0" w:name="_GoBack"/>
            <w:bookmarkEnd w:id="0"/>
            <w:r w:rsidR="00C34B70">
              <w:t>0</w:t>
            </w:r>
          </w:p>
        </w:tc>
        <w:tc>
          <w:tcPr>
            <w:tcW w:w="976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C34B70" w:rsidRPr="00994ADE" w:rsidRDefault="00C34B70" w:rsidP="008160CF">
            <w:r w:rsidRPr="00994ADE">
              <w:t> </w:t>
            </w:r>
          </w:p>
        </w:tc>
      </w:tr>
    </w:tbl>
    <w:p w:rsidR="00C34B70" w:rsidRDefault="00C34B70" w:rsidP="00C34B7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90"/>
        <w:gridCol w:w="3590"/>
        <w:gridCol w:w="3591"/>
      </w:tblGrid>
      <w:tr w:rsidR="00C34B70" w:rsidTr="00B33B37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C34B70" w:rsidRPr="00447540" w:rsidRDefault="00C34B70" w:rsidP="008160CF">
            <w:pPr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6A6A6" w:themeFill="background1" w:themeFillShade="A6"/>
          </w:tcPr>
          <w:p w:rsidR="00C34B70" w:rsidRPr="00447540" w:rsidRDefault="00C34B70" w:rsidP="00816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netto</w:t>
            </w:r>
          </w:p>
        </w:tc>
        <w:tc>
          <w:tcPr>
            <w:tcW w:w="3591" w:type="dxa"/>
            <w:shd w:val="clear" w:color="auto" w:fill="A6A6A6" w:themeFill="background1" w:themeFillShade="A6"/>
          </w:tcPr>
          <w:p w:rsidR="00C34B70" w:rsidRPr="00447540" w:rsidRDefault="00C34B70" w:rsidP="00816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brutto</w:t>
            </w:r>
          </w:p>
        </w:tc>
      </w:tr>
      <w:tr w:rsidR="00C34B70" w:rsidTr="00B33B37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C34B70" w:rsidRPr="00447540" w:rsidRDefault="00C34B70" w:rsidP="008160CF">
            <w:pPr>
              <w:rPr>
                <w:b/>
                <w:sz w:val="28"/>
                <w:szCs w:val="28"/>
              </w:rPr>
            </w:pPr>
            <w:r w:rsidRPr="00447540">
              <w:rPr>
                <w:b/>
                <w:sz w:val="28"/>
                <w:szCs w:val="28"/>
              </w:rPr>
              <w:t>Łączna kwota zamówienia</w:t>
            </w:r>
          </w:p>
        </w:tc>
        <w:tc>
          <w:tcPr>
            <w:tcW w:w="3590" w:type="dxa"/>
          </w:tcPr>
          <w:p w:rsidR="00C34B70" w:rsidRDefault="00C34B70" w:rsidP="008160CF"/>
        </w:tc>
        <w:tc>
          <w:tcPr>
            <w:tcW w:w="3591" w:type="dxa"/>
          </w:tcPr>
          <w:p w:rsidR="00C34B70" w:rsidRDefault="00C34B70" w:rsidP="008160CF"/>
        </w:tc>
      </w:tr>
    </w:tbl>
    <w:p w:rsidR="00C34B70" w:rsidRDefault="00C34B70" w:rsidP="00C34B70"/>
    <w:p w:rsidR="00DB1FBB" w:rsidRDefault="00DB1FBB" w:rsidP="00DB1FBB">
      <w:pPr>
        <w:pStyle w:val="NormalnyWeb"/>
        <w:jc w:val="right"/>
        <w:rPr>
          <w:rStyle w:val="Pogrubienie"/>
          <w:color w:val="000000" w:themeColor="text1"/>
          <w:sz w:val="28"/>
          <w:szCs w:val="28"/>
        </w:rPr>
      </w:pPr>
    </w:p>
    <w:p w:rsidR="00DB1FBB" w:rsidRDefault="00DB1FBB" w:rsidP="00DB1FBB">
      <w:pPr>
        <w:pStyle w:val="NormalnyWeb"/>
        <w:jc w:val="right"/>
        <w:rPr>
          <w:rStyle w:val="Pogrubienie"/>
          <w:color w:val="000000" w:themeColor="text1"/>
          <w:sz w:val="28"/>
          <w:szCs w:val="28"/>
        </w:rPr>
      </w:pPr>
    </w:p>
    <w:p w:rsidR="00DB1FBB" w:rsidRDefault="00DB1FBB" w:rsidP="00DB1FBB">
      <w:pPr>
        <w:pStyle w:val="NormalnyWeb"/>
        <w:jc w:val="right"/>
        <w:rPr>
          <w:rStyle w:val="Pogrubienie"/>
          <w:color w:val="000000" w:themeColor="text1"/>
          <w:sz w:val="28"/>
          <w:szCs w:val="28"/>
        </w:rPr>
      </w:pPr>
    </w:p>
    <w:p w:rsidR="00DB1FBB" w:rsidRDefault="00DB1FBB" w:rsidP="00DB1FBB">
      <w:pPr>
        <w:pStyle w:val="NormalnyWeb"/>
        <w:jc w:val="right"/>
        <w:rPr>
          <w:rStyle w:val="Pogrubienie"/>
          <w:color w:val="000000" w:themeColor="text1"/>
          <w:sz w:val="28"/>
          <w:szCs w:val="28"/>
        </w:rPr>
      </w:pPr>
    </w:p>
    <w:p w:rsidR="00DB1FBB" w:rsidRDefault="00DB1FBB" w:rsidP="00DB1FBB">
      <w:pPr>
        <w:pStyle w:val="NormalnyWeb"/>
        <w:jc w:val="right"/>
        <w:rPr>
          <w:rStyle w:val="Pogrubienie"/>
          <w:color w:val="000000" w:themeColor="text1"/>
          <w:sz w:val="28"/>
          <w:szCs w:val="28"/>
        </w:rPr>
      </w:pPr>
    </w:p>
    <w:p w:rsidR="00DB1FBB" w:rsidRDefault="00DB1FBB" w:rsidP="00DB1FBB">
      <w:pPr>
        <w:pStyle w:val="NormalnyWeb"/>
        <w:jc w:val="right"/>
        <w:rPr>
          <w:rStyle w:val="Pogrubienie"/>
          <w:color w:val="000000" w:themeColor="text1"/>
          <w:sz w:val="28"/>
          <w:szCs w:val="28"/>
        </w:rPr>
      </w:pPr>
    </w:p>
    <w:sectPr w:rsidR="00DB1FBB" w:rsidSect="00C34B70">
      <w:headerReference w:type="default" r:id="rId9"/>
      <w:footerReference w:type="default" r:id="rId10"/>
      <w:pgSz w:w="16838" w:h="11906" w:orient="landscape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48" w:rsidRDefault="00533F48" w:rsidP="0096319C">
      <w:pPr>
        <w:spacing w:after="0" w:line="240" w:lineRule="auto"/>
      </w:pPr>
      <w:r>
        <w:separator/>
      </w:r>
    </w:p>
  </w:endnote>
  <w:endnote w:type="continuationSeparator" w:id="0">
    <w:p w:rsidR="00533F48" w:rsidRDefault="00533F4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11" w:rsidRPr="00BC69A1" w:rsidRDefault="00DF421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F94577D" wp14:editId="48ED1653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48" w:rsidRDefault="00533F48" w:rsidP="0096319C">
      <w:pPr>
        <w:spacing w:after="0" w:line="240" w:lineRule="auto"/>
      </w:pPr>
      <w:r>
        <w:separator/>
      </w:r>
    </w:p>
  </w:footnote>
  <w:footnote w:type="continuationSeparator" w:id="0">
    <w:p w:rsidR="00533F48" w:rsidRDefault="00533F48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11" w:rsidRDefault="00DF42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71AF4FF" wp14:editId="303580A0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81" cy="1201061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1" cy="1201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5E8"/>
    <w:multiLevelType w:val="multilevel"/>
    <w:tmpl w:val="8FFA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54BB6"/>
    <w:multiLevelType w:val="hybridMultilevel"/>
    <w:tmpl w:val="086A39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5554A"/>
    <w:multiLevelType w:val="hybridMultilevel"/>
    <w:tmpl w:val="6DE0A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47B70"/>
    <w:multiLevelType w:val="hybridMultilevel"/>
    <w:tmpl w:val="86169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25356"/>
    <w:multiLevelType w:val="multilevel"/>
    <w:tmpl w:val="AF02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320A6"/>
    <w:multiLevelType w:val="multilevel"/>
    <w:tmpl w:val="87E6E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61043B"/>
    <w:multiLevelType w:val="multilevel"/>
    <w:tmpl w:val="E16A4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A2AED"/>
    <w:multiLevelType w:val="hybridMultilevel"/>
    <w:tmpl w:val="E836F7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A7420"/>
    <w:multiLevelType w:val="hybridMultilevel"/>
    <w:tmpl w:val="8C44B970"/>
    <w:lvl w:ilvl="0" w:tplc="D78A4F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A3878"/>
    <w:multiLevelType w:val="hybridMultilevel"/>
    <w:tmpl w:val="27E4E2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A309B"/>
    <w:multiLevelType w:val="hybridMultilevel"/>
    <w:tmpl w:val="83B2E754"/>
    <w:lvl w:ilvl="0" w:tplc="017E76C2">
      <w:start w:val="1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B05A5E"/>
    <w:multiLevelType w:val="multilevel"/>
    <w:tmpl w:val="0774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B91ED3"/>
    <w:multiLevelType w:val="multilevel"/>
    <w:tmpl w:val="6DDAD6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F55E8"/>
    <w:multiLevelType w:val="hybridMultilevel"/>
    <w:tmpl w:val="6DE0A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3402EA"/>
    <w:multiLevelType w:val="multilevel"/>
    <w:tmpl w:val="F50EA7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23073A"/>
    <w:multiLevelType w:val="hybridMultilevel"/>
    <w:tmpl w:val="E7B0FC42"/>
    <w:lvl w:ilvl="0" w:tplc="14B017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B7075"/>
    <w:multiLevelType w:val="hybridMultilevel"/>
    <w:tmpl w:val="8AD6CA9C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10035"/>
    <w:multiLevelType w:val="hybridMultilevel"/>
    <w:tmpl w:val="735CF550"/>
    <w:lvl w:ilvl="0" w:tplc="57B8BEA0">
      <w:start w:val="1"/>
      <w:numFmt w:val="decimal"/>
      <w:lvlText w:val="%1."/>
      <w:lvlJc w:val="left"/>
      <w:pPr>
        <w:ind w:left="190" w:hanging="615"/>
      </w:pPr>
    </w:lvl>
    <w:lvl w:ilvl="1" w:tplc="04150019">
      <w:start w:val="1"/>
      <w:numFmt w:val="lowerLetter"/>
      <w:lvlText w:val="%2."/>
      <w:lvlJc w:val="left"/>
      <w:pPr>
        <w:ind w:left="655" w:hanging="360"/>
      </w:pPr>
    </w:lvl>
    <w:lvl w:ilvl="2" w:tplc="0415001B">
      <w:start w:val="1"/>
      <w:numFmt w:val="lowerRoman"/>
      <w:lvlText w:val="%3."/>
      <w:lvlJc w:val="right"/>
      <w:pPr>
        <w:ind w:left="1375" w:hanging="180"/>
      </w:pPr>
    </w:lvl>
    <w:lvl w:ilvl="3" w:tplc="0415000F">
      <w:start w:val="1"/>
      <w:numFmt w:val="decimal"/>
      <w:lvlText w:val="%4."/>
      <w:lvlJc w:val="left"/>
      <w:pPr>
        <w:ind w:left="2095" w:hanging="360"/>
      </w:pPr>
    </w:lvl>
    <w:lvl w:ilvl="4" w:tplc="04150019">
      <w:start w:val="1"/>
      <w:numFmt w:val="lowerLetter"/>
      <w:lvlText w:val="%5."/>
      <w:lvlJc w:val="left"/>
      <w:pPr>
        <w:ind w:left="2815" w:hanging="360"/>
      </w:pPr>
    </w:lvl>
    <w:lvl w:ilvl="5" w:tplc="0415001B">
      <w:start w:val="1"/>
      <w:numFmt w:val="lowerRoman"/>
      <w:lvlText w:val="%6."/>
      <w:lvlJc w:val="right"/>
      <w:pPr>
        <w:ind w:left="3535" w:hanging="180"/>
      </w:pPr>
    </w:lvl>
    <w:lvl w:ilvl="6" w:tplc="0415000F">
      <w:start w:val="1"/>
      <w:numFmt w:val="decimal"/>
      <w:lvlText w:val="%7."/>
      <w:lvlJc w:val="left"/>
      <w:pPr>
        <w:ind w:left="4255" w:hanging="360"/>
      </w:pPr>
    </w:lvl>
    <w:lvl w:ilvl="7" w:tplc="04150019">
      <w:start w:val="1"/>
      <w:numFmt w:val="lowerLetter"/>
      <w:lvlText w:val="%8."/>
      <w:lvlJc w:val="left"/>
      <w:pPr>
        <w:ind w:left="4975" w:hanging="360"/>
      </w:pPr>
    </w:lvl>
    <w:lvl w:ilvl="8" w:tplc="0415001B">
      <w:start w:val="1"/>
      <w:numFmt w:val="lowerRoman"/>
      <w:lvlText w:val="%9."/>
      <w:lvlJc w:val="right"/>
      <w:pPr>
        <w:ind w:left="5695" w:hanging="180"/>
      </w:pPr>
    </w:lvl>
  </w:abstractNum>
  <w:abstractNum w:abstractNumId="20">
    <w:nsid w:val="6AE40DCC"/>
    <w:multiLevelType w:val="hybridMultilevel"/>
    <w:tmpl w:val="AD30A47E"/>
    <w:lvl w:ilvl="0" w:tplc="04150011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36A682">
      <w:start w:val="1"/>
      <w:numFmt w:val="lowerLetter"/>
      <w:lvlText w:val="%2)"/>
      <w:lvlJc w:val="left"/>
      <w:pPr>
        <w:ind w:left="1778" w:hanging="360"/>
      </w:pPr>
      <w:rPr>
        <w:b w:val="0"/>
      </w:rPr>
    </w:lvl>
    <w:lvl w:ilvl="2" w:tplc="0415001B">
      <w:start w:val="2"/>
      <w:numFmt w:val="upperRoman"/>
      <w:lvlText w:val="%3."/>
      <w:lvlJc w:val="left"/>
      <w:pPr>
        <w:ind w:left="2700" w:hanging="72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45E"/>
    <w:multiLevelType w:val="hybridMultilevel"/>
    <w:tmpl w:val="5290BE68"/>
    <w:lvl w:ilvl="0" w:tplc="271E2A7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2E2A4E">
      <w:start w:val="1"/>
      <w:numFmt w:val="upperRoman"/>
      <w:lvlText w:val="%3."/>
      <w:lvlJc w:val="left"/>
      <w:pPr>
        <w:ind w:left="2700" w:hanging="72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D513E"/>
    <w:multiLevelType w:val="multilevel"/>
    <w:tmpl w:val="17E03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187DF7"/>
    <w:multiLevelType w:val="hybridMultilevel"/>
    <w:tmpl w:val="B308C3FA"/>
    <w:lvl w:ilvl="0" w:tplc="8E2216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22388"/>
    <w:multiLevelType w:val="hybridMultilevel"/>
    <w:tmpl w:val="10EC8D70"/>
    <w:lvl w:ilvl="0" w:tplc="BF8864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43120"/>
    <w:multiLevelType w:val="hybridMultilevel"/>
    <w:tmpl w:val="9E56B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  <w:num w:numId="19">
    <w:abstractNumId w:val="15"/>
  </w:num>
  <w:num w:numId="20">
    <w:abstractNumId w:val="18"/>
  </w:num>
  <w:num w:numId="21">
    <w:abstractNumId w:val="20"/>
  </w:num>
  <w:num w:numId="22">
    <w:abstractNumId w:val="2"/>
  </w:num>
  <w:num w:numId="23">
    <w:abstractNumId w:val="14"/>
  </w:num>
  <w:num w:numId="24">
    <w:abstractNumId w:val="4"/>
  </w:num>
  <w:num w:numId="25">
    <w:abstractNumId w:val="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5"/>
  </w:num>
  <w:num w:numId="30">
    <w:abstractNumId w:val="10"/>
  </w:num>
  <w:num w:numId="31">
    <w:abstractNumId w:val="8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0D"/>
    <w:rsid w:val="000157F7"/>
    <w:rsid w:val="00020588"/>
    <w:rsid w:val="00020A18"/>
    <w:rsid w:val="000252C0"/>
    <w:rsid w:val="0003566E"/>
    <w:rsid w:val="00040143"/>
    <w:rsid w:val="00050349"/>
    <w:rsid w:val="00095150"/>
    <w:rsid w:val="000C5277"/>
    <w:rsid w:val="000D5D98"/>
    <w:rsid w:val="000E7756"/>
    <w:rsid w:val="000F2F61"/>
    <w:rsid w:val="000F6C5B"/>
    <w:rsid w:val="0010027F"/>
    <w:rsid w:val="00113BDE"/>
    <w:rsid w:val="00132E52"/>
    <w:rsid w:val="00135CDB"/>
    <w:rsid w:val="00142081"/>
    <w:rsid w:val="0014349E"/>
    <w:rsid w:val="00147904"/>
    <w:rsid w:val="00150B4B"/>
    <w:rsid w:val="00151920"/>
    <w:rsid w:val="00152470"/>
    <w:rsid w:val="001705C6"/>
    <w:rsid w:val="00185556"/>
    <w:rsid w:val="00191033"/>
    <w:rsid w:val="001959D7"/>
    <w:rsid w:val="001A7224"/>
    <w:rsid w:val="001A7BFE"/>
    <w:rsid w:val="001C13FE"/>
    <w:rsid w:val="001C7150"/>
    <w:rsid w:val="001E32D3"/>
    <w:rsid w:val="001E4EFC"/>
    <w:rsid w:val="002006AF"/>
    <w:rsid w:val="002013DC"/>
    <w:rsid w:val="0022779B"/>
    <w:rsid w:val="002278F7"/>
    <w:rsid w:val="00231522"/>
    <w:rsid w:val="00233EDC"/>
    <w:rsid w:val="00236B00"/>
    <w:rsid w:val="00237686"/>
    <w:rsid w:val="00242022"/>
    <w:rsid w:val="00244043"/>
    <w:rsid w:val="00251968"/>
    <w:rsid w:val="002538BF"/>
    <w:rsid w:val="0026422D"/>
    <w:rsid w:val="00266123"/>
    <w:rsid w:val="002677E6"/>
    <w:rsid w:val="00267AB8"/>
    <w:rsid w:val="0027792E"/>
    <w:rsid w:val="00281782"/>
    <w:rsid w:val="002A08AD"/>
    <w:rsid w:val="002A25FA"/>
    <w:rsid w:val="002B7963"/>
    <w:rsid w:val="002C74A7"/>
    <w:rsid w:val="002C7755"/>
    <w:rsid w:val="002D117D"/>
    <w:rsid w:val="002D4D57"/>
    <w:rsid w:val="002D77A2"/>
    <w:rsid w:val="002E3BE2"/>
    <w:rsid w:val="002E488E"/>
    <w:rsid w:val="002E5DF7"/>
    <w:rsid w:val="002F5127"/>
    <w:rsid w:val="0030295F"/>
    <w:rsid w:val="003034D3"/>
    <w:rsid w:val="003046CD"/>
    <w:rsid w:val="00311663"/>
    <w:rsid w:val="0031270D"/>
    <w:rsid w:val="0034464C"/>
    <w:rsid w:val="00345C3E"/>
    <w:rsid w:val="00353167"/>
    <w:rsid w:val="00356B6B"/>
    <w:rsid w:val="003619E5"/>
    <w:rsid w:val="003643C2"/>
    <w:rsid w:val="00364E8F"/>
    <w:rsid w:val="00374D23"/>
    <w:rsid w:val="00375EE8"/>
    <w:rsid w:val="003A5AEF"/>
    <w:rsid w:val="003F629D"/>
    <w:rsid w:val="00414448"/>
    <w:rsid w:val="00421D64"/>
    <w:rsid w:val="00423B63"/>
    <w:rsid w:val="00430AB6"/>
    <w:rsid w:val="00447A39"/>
    <w:rsid w:val="00467F78"/>
    <w:rsid w:val="00487436"/>
    <w:rsid w:val="00490D1A"/>
    <w:rsid w:val="00490ECE"/>
    <w:rsid w:val="00497893"/>
    <w:rsid w:val="004A517F"/>
    <w:rsid w:val="004B17AB"/>
    <w:rsid w:val="004B2C9C"/>
    <w:rsid w:val="004C1988"/>
    <w:rsid w:val="004D2EC2"/>
    <w:rsid w:val="004E3691"/>
    <w:rsid w:val="004F03CC"/>
    <w:rsid w:val="004F05EC"/>
    <w:rsid w:val="005142E6"/>
    <w:rsid w:val="00522C07"/>
    <w:rsid w:val="0052358F"/>
    <w:rsid w:val="0052492A"/>
    <w:rsid w:val="00533D02"/>
    <w:rsid w:val="00533F48"/>
    <w:rsid w:val="0054126F"/>
    <w:rsid w:val="00544D7C"/>
    <w:rsid w:val="00555DF0"/>
    <w:rsid w:val="00557B01"/>
    <w:rsid w:val="00572E5B"/>
    <w:rsid w:val="00576B82"/>
    <w:rsid w:val="0058040C"/>
    <w:rsid w:val="00582182"/>
    <w:rsid w:val="00593A42"/>
    <w:rsid w:val="005969F1"/>
    <w:rsid w:val="005C57C3"/>
    <w:rsid w:val="005F57AD"/>
    <w:rsid w:val="00600E18"/>
    <w:rsid w:val="006048BB"/>
    <w:rsid w:val="00610C99"/>
    <w:rsid w:val="0061253A"/>
    <w:rsid w:val="0061685C"/>
    <w:rsid w:val="00617F01"/>
    <w:rsid w:val="0062073C"/>
    <w:rsid w:val="00624115"/>
    <w:rsid w:val="00633B72"/>
    <w:rsid w:val="00653762"/>
    <w:rsid w:val="00653B61"/>
    <w:rsid w:val="00663FF8"/>
    <w:rsid w:val="006662C8"/>
    <w:rsid w:val="006667B6"/>
    <w:rsid w:val="00671D22"/>
    <w:rsid w:val="00676D3B"/>
    <w:rsid w:val="00680BF8"/>
    <w:rsid w:val="00681F15"/>
    <w:rsid w:val="006A02BD"/>
    <w:rsid w:val="006B1915"/>
    <w:rsid w:val="006C6D9D"/>
    <w:rsid w:val="006D4C59"/>
    <w:rsid w:val="006D65F4"/>
    <w:rsid w:val="006D7069"/>
    <w:rsid w:val="006E0EF7"/>
    <w:rsid w:val="0070192D"/>
    <w:rsid w:val="0070406D"/>
    <w:rsid w:val="00716AE1"/>
    <w:rsid w:val="00717BBC"/>
    <w:rsid w:val="0072789C"/>
    <w:rsid w:val="00730C7B"/>
    <w:rsid w:val="00734463"/>
    <w:rsid w:val="0073446A"/>
    <w:rsid w:val="007375A2"/>
    <w:rsid w:val="007532CE"/>
    <w:rsid w:val="00766D67"/>
    <w:rsid w:val="0076741F"/>
    <w:rsid w:val="00771E81"/>
    <w:rsid w:val="00785023"/>
    <w:rsid w:val="007A0F4A"/>
    <w:rsid w:val="007A530F"/>
    <w:rsid w:val="007B018E"/>
    <w:rsid w:val="007B06AA"/>
    <w:rsid w:val="007B4EB9"/>
    <w:rsid w:val="007B6789"/>
    <w:rsid w:val="007C3F13"/>
    <w:rsid w:val="007C623F"/>
    <w:rsid w:val="007D0F57"/>
    <w:rsid w:val="007D55AC"/>
    <w:rsid w:val="007E4EB2"/>
    <w:rsid w:val="007E6E59"/>
    <w:rsid w:val="007F20E2"/>
    <w:rsid w:val="007F4367"/>
    <w:rsid w:val="007F6C6B"/>
    <w:rsid w:val="00813134"/>
    <w:rsid w:val="00813DBB"/>
    <w:rsid w:val="008175AF"/>
    <w:rsid w:val="00817834"/>
    <w:rsid w:val="00827E77"/>
    <w:rsid w:val="00832971"/>
    <w:rsid w:val="008441A9"/>
    <w:rsid w:val="008547B5"/>
    <w:rsid w:val="008804F5"/>
    <w:rsid w:val="00891B28"/>
    <w:rsid w:val="008A0409"/>
    <w:rsid w:val="008A282A"/>
    <w:rsid w:val="008B0417"/>
    <w:rsid w:val="008B4435"/>
    <w:rsid w:val="008B5805"/>
    <w:rsid w:val="008B669C"/>
    <w:rsid w:val="008C1EA0"/>
    <w:rsid w:val="008D191B"/>
    <w:rsid w:val="008F5F06"/>
    <w:rsid w:val="009029A7"/>
    <w:rsid w:val="0091454B"/>
    <w:rsid w:val="00915B38"/>
    <w:rsid w:val="009202DA"/>
    <w:rsid w:val="00924CE0"/>
    <w:rsid w:val="00925055"/>
    <w:rsid w:val="00940036"/>
    <w:rsid w:val="009408BD"/>
    <w:rsid w:val="00943135"/>
    <w:rsid w:val="009615D6"/>
    <w:rsid w:val="0096319C"/>
    <w:rsid w:val="0096662C"/>
    <w:rsid w:val="00972C51"/>
    <w:rsid w:val="009767B1"/>
    <w:rsid w:val="00983E08"/>
    <w:rsid w:val="00993F56"/>
    <w:rsid w:val="009A0FB6"/>
    <w:rsid w:val="009A5F0D"/>
    <w:rsid w:val="009B0D55"/>
    <w:rsid w:val="009C3B53"/>
    <w:rsid w:val="009D05DD"/>
    <w:rsid w:val="009D59E0"/>
    <w:rsid w:val="009E00B8"/>
    <w:rsid w:val="009F1F32"/>
    <w:rsid w:val="009F4A61"/>
    <w:rsid w:val="00A02178"/>
    <w:rsid w:val="00A02DF9"/>
    <w:rsid w:val="00A21659"/>
    <w:rsid w:val="00A24764"/>
    <w:rsid w:val="00A25D2B"/>
    <w:rsid w:val="00A266B3"/>
    <w:rsid w:val="00A33D0B"/>
    <w:rsid w:val="00A35F0F"/>
    <w:rsid w:val="00A45C1F"/>
    <w:rsid w:val="00A5232C"/>
    <w:rsid w:val="00A54370"/>
    <w:rsid w:val="00A86003"/>
    <w:rsid w:val="00A87560"/>
    <w:rsid w:val="00A87BF4"/>
    <w:rsid w:val="00A91402"/>
    <w:rsid w:val="00AB1A9A"/>
    <w:rsid w:val="00AB459D"/>
    <w:rsid w:val="00AC3ED8"/>
    <w:rsid w:val="00AC6F71"/>
    <w:rsid w:val="00AE1077"/>
    <w:rsid w:val="00AF2EB4"/>
    <w:rsid w:val="00AF3333"/>
    <w:rsid w:val="00B02524"/>
    <w:rsid w:val="00B15823"/>
    <w:rsid w:val="00B33B37"/>
    <w:rsid w:val="00B42B13"/>
    <w:rsid w:val="00B56C3E"/>
    <w:rsid w:val="00B60DD9"/>
    <w:rsid w:val="00B77DE9"/>
    <w:rsid w:val="00B9083F"/>
    <w:rsid w:val="00B91B2F"/>
    <w:rsid w:val="00B939F0"/>
    <w:rsid w:val="00B9403F"/>
    <w:rsid w:val="00B97811"/>
    <w:rsid w:val="00BA7069"/>
    <w:rsid w:val="00BB28F9"/>
    <w:rsid w:val="00BB3EA1"/>
    <w:rsid w:val="00BB4C2A"/>
    <w:rsid w:val="00BB5BC4"/>
    <w:rsid w:val="00BC69A1"/>
    <w:rsid w:val="00BD2195"/>
    <w:rsid w:val="00BD4AFD"/>
    <w:rsid w:val="00BD4CE4"/>
    <w:rsid w:val="00BD58E3"/>
    <w:rsid w:val="00BD640A"/>
    <w:rsid w:val="00BF19AD"/>
    <w:rsid w:val="00C05414"/>
    <w:rsid w:val="00C10823"/>
    <w:rsid w:val="00C244BD"/>
    <w:rsid w:val="00C34B70"/>
    <w:rsid w:val="00C36F23"/>
    <w:rsid w:val="00C42147"/>
    <w:rsid w:val="00C441D8"/>
    <w:rsid w:val="00C4475E"/>
    <w:rsid w:val="00C663F8"/>
    <w:rsid w:val="00C70A3D"/>
    <w:rsid w:val="00C75403"/>
    <w:rsid w:val="00C7564F"/>
    <w:rsid w:val="00C90153"/>
    <w:rsid w:val="00CA434D"/>
    <w:rsid w:val="00CA78B7"/>
    <w:rsid w:val="00CA7AA5"/>
    <w:rsid w:val="00CB59BB"/>
    <w:rsid w:val="00CB6B2D"/>
    <w:rsid w:val="00CC4045"/>
    <w:rsid w:val="00CE167F"/>
    <w:rsid w:val="00CE252D"/>
    <w:rsid w:val="00CE25D8"/>
    <w:rsid w:val="00CE2DF7"/>
    <w:rsid w:val="00CF7505"/>
    <w:rsid w:val="00D213E6"/>
    <w:rsid w:val="00D23720"/>
    <w:rsid w:val="00D3439D"/>
    <w:rsid w:val="00D3731F"/>
    <w:rsid w:val="00D40814"/>
    <w:rsid w:val="00D54D46"/>
    <w:rsid w:val="00D7407B"/>
    <w:rsid w:val="00DA17A4"/>
    <w:rsid w:val="00DA5789"/>
    <w:rsid w:val="00DB1FBB"/>
    <w:rsid w:val="00DB38FC"/>
    <w:rsid w:val="00DB4DA2"/>
    <w:rsid w:val="00DB7A21"/>
    <w:rsid w:val="00DD18CA"/>
    <w:rsid w:val="00DD75C9"/>
    <w:rsid w:val="00DE76E6"/>
    <w:rsid w:val="00DF300A"/>
    <w:rsid w:val="00DF4211"/>
    <w:rsid w:val="00E115D5"/>
    <w:rsid w:val="00E2088F"/>
    <w:rsid w:val="00E21C7D"/>
    <w:rsid w:val="00E236D7"/>
    <w:rsid w:val="00E31A47"/>
    <w:rsid w:val="00E32E90"/>
    <w:rsid w:val="00E358B5"/>
    <w:rsid w:val="00E3620D"/>
    <w:rsid w:val="00E400B4"/>
    <w:rsid w:val="00E45A26"/>
    <w:rsid w:val="00E469A3"/>
    <w:rsid w:val="00E912F9"/>
    <w:rsid w:val="00E9304B"/>
    <w:rsid w:val="00E93CF6"/>
    <w:rsid w:val="00E956F1"/>
    <w:rsid w:val="00E977FD"/>
    <w:rsid w:val="00EA7030"/>
    <w:rsid w:val="00ED5A02"/>
    <w:rsid w:val="00ED6639"/>
    <w:rsid w:val="00EE74F3"/>
    <w:rsid w:val="00F14C46"/>
    <w:rsid w:val="00F172B5"/>
    <w:rsid w:val="00F24078"/>
    <w:rsid w:val="00F25B7F"/>
    <w:rsid w:val="00F327A1"/>
    <w:rsid w:val="00F41864"/>
    <w:rsid w:val="00F424C3"/>
    <w:rsid w:val="00F47C7E"/>
    <w:rsid w:val="00F522B4"/>
    <w:rsid w:val="00F5587C"/>
    <w:rsid w:val="00F576CF"/>
    <w:rsid w:val="00F74934"/>
    <w:rsid w:val="00F77569"/>
    <w:rsid w:val="00F83008"/>
    <w:rsid w:val="00F84565"/>
    <w:rsid w:val="00F85B6B"/>
    <w:rsid w:val="00F86C61"/>
    <w:rsid w:val="00F945BD"/>
    <w:rsid w:val="00FA3DED"/>
    <w:rsid w:val="00FA78DC"/>
    <w:rsid w:val="00FD57E5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table" w:customStyle="1" w:styleId="Tabela-Siatka3">
    <w:name w:val="Tabela - Siatka3"/>
    <w:basedOn w:val="Standardowy"/>
    <w:next w:val="Tabela-Siatka"/>
    <w:uiPriority w:val="59"/>
    <w:rsid w:val="0003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F19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F19AD"/>
    <w:pPr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9A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F19AD"/>
    <w:pPr>
      <w:widowControl w:val="0"/>
      <w:adjustRightInd w:val="0"/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F19AD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qFormat/>
    <w:rsid w:val="00BF19AD"/>
    <w:pPr>
      <w:widowControl w:val="0"/>
      <w:adjustRightInd w:val="0"/>
      <w:spacing w:before="200" w:after="0" w:line="320" w:lineRule="atLeast"/>
      <w:ind w:left="720"/>
      <w:contextualSpacing/>
    </w:pPr>
    <w:rPr>
      <w:rFonts w:ascii="Arial" w:eastAsia="Times New Roman" w:hAnsi="Arial" w:cs="Times New Roman"/>
      <w:szCs w:val="20"/>
      <w:lang w:eastAsia="pl-PL"/>
    </w:rPr>
  </w:style>
  <w:style w:type="paragraph" w:customStyle="1" w:styleId="spis2">
    <w:name w:val="spis2"/>
    <w:basedOn w:val="Normalny"/>
    <w:rsid w:val="00BF19AD"/>
    <w:pPr>
      <w:spacing w:after="0" w:line="240" w:lineRule="auto"/>
      <w:jc w:val="right"/>
    </w:pPr>
    <w:rPr>
      <w:rFonts w:ascii="Calibri" w:eastAsia="Calibri" w:hAnsi="Calibri" w:cs="Calibri"/>
      <w:b/>
      <w:i/>
      <w:sz w:val="24"/>
      <w:szCs w:val="24"/>
      <w:lang w:eastAsia="pl-PL"/>
    </w:rPr>
  </w:style>
  <w:style w:type="paragraph" w:customStyle="1" w:styleId="Default">
    <w:name w:val="Default"/>
    <w:rsid w:val="00BF19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BF19A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F19AD"/>
    <w:rPr>
      <w:b/>
      <w:bCs/>
    </w:rPr>
  </w:style>
  <w:style w:type="character" w:customStyle="1" w:styleId="highlight">
    <w:name w:val="highlight"/>
    <w:basedOn w:val="Domylnaczcionkaakapitu"/>
    <w:rsid w:val="00BB5BC4"/>
  </w:style>
  <w:style w:type="character" w:customStyle="1" w:styleId="st">
    <w:name w:val="st"/>
    <w:basedOn w:val="Domylnaczcionkaakapitu"/>
    <w:rsid w:val="00572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table" w:customStyle="1" w:styleId="Tabela-Siatka3">
    <w:name w:val="Tabela - Siatka3"/>
    <w:basedOn w:val="Standardowy"/>
    <w:next w:val="Tabela-Siatka"/>
    <w:uiPriority w:val="59"/>
    <w:rsid w:val="0003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F19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F19AD"/>
    <w:pPr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9A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F19AD"/>
    <w:pPr>
      <w:widowControl w:val="0"/>
      <w:adjustRightInd w:val="0"/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F19AD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qFormat/>
    <w:rsid w:val="00BF19AD"/>
    <w:pPr>
      <w:widowControl w:val="0"/>
      <w:adjustRightInd w:val="0"/>
      <w:spacing w:before="200" w:after="0" w:line="320" w:lineRule="atLeast"/>
      <w:ind w:left="720"/>
      <w:contextualSpacing/>
    </w:pPr>
    <w:rPr>
      <w:rFonts w:ascii="Arial" w:eastAsia="Times New Roman" w:hAnsi="Arial" w:cs="Times New Roman"/>
      <w:szCs w:val="20"/>
      <w:lang w:eastAsia="pl-PL"/>
    </w:rPr>
  </w:style>
  <w:style w:type="paragraph" w:customStyle="1" w:styleId="spis2">
    <w:name w:val="spis2"/>
    <w:basedOn w:val="Normalny"/>
    <w:rsid w:val="00BF19AD"/>
    <w:pPr>
      <w:spacing w:after="0" w:line="240" w:lineRule="auto"/>
      <w:jc w:val="right"/>
    </w:pPr>
    <w:rPr>
      <w:rFonts w:ascii="Calibri" w:eastAsia="Calibri" w:hAnsi="Calibri" w:cs="Calibri"/>
      <w:b/>
      <w:i/>
      <w:sz w:val="24"/>
      <w:szCs w:val="24"/>
      <w:lang w:eastAsia="pl-PL"/>
    </w:rPr>
  </w:style>
  <w:style w:type="paragraph" w:customStyle="1" w:styleId="Default">
    <w:name w:val="Default"/>
    <w:rsid w:val="00BF19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BF19A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F19AD"/>
    <w:rPr>
      <w:b/>
      <w:bCs/>
    </w:rPr>
  </w:style>
  <w:style w:type="character" w:customStyle="1" w:styleId="highlight">
    <w:name w:val="highlight"/>
    <w:basedOn w:val="Domylnaczcionkaakapitu"/>
    <w:rsid w:val="00BB5BC4"/>
  </w:style>
  <w:style w:type="character" w:customStyle="1" w:styleId="st">
    <w:name w:val="st"/>
    <w:basedOn w:val="Domylnaczcionkaakapitu"/>
    <w:rsid w:val="00572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zeszow_pokl_akademia_kompetencji_ICT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1020-16D0-41F0-886F-F68FD2CE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rzeszow_pokl_akademia_kompetencji_ICT</Template>
  <TotalTime>1881</TotalTime>
  <Pages>15</Pages>
  <Words>1481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2014-11-28T13:29:00Z</cp:lastPrinted>
  <dcterms:created xsi:type="dcterms:W3CDTF">2014-05-07T08:50:00Z</dcterms:created>
  <dcterms:modified xsi:type="dcterms:W3CDTF">2014-12-12T10:35:00Z</dcterms:modified>
</cp:coreProperties>
</file>