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93" w:rsidRPr="00526AB8" w:rsidRDefault="00290293" w:rsidP="00290293">
      <w:pPr>
        <w:jc w:val="right"/>
        <w:rPr>
          <w:rFonts w:ascii="Segoe UI" w:eastAsia="Calibri" w:hAnsi="Segoe UI" w:cs="Segoe UI"/>
          <w:b/>
          <w:bCs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b/>
          <w:bCs/>
          <w:color w:val="000000" w:themeColor="text1"/>
          <w:sz w:val="22"/>
          <w:lang w:eastAsia="ar-SA"/>
        </w:rPr>
        <w:t xml:space="preserve">Załącznik nr 3 do zapytania ofertowego nr …………………….. z dnia ……………….. r. </w:t>
      </w:r>
    </w:p>
    <w:p w:rsidR="00290293" w:rsidRPr="00526AB8" w:rsidRDefault="00290293" w:rsidP="00290293">
      <w:pPr>
        <w:pStyle w:val="Default"/>
        <w:spacing w:line="312" w:lineRule="auto"/>
        <w:ind w:left="4248" w:firstLine="708"/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...................................................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(pieczęć Wykonawcy)</w:t>
      </w:r>
    </w:p>
    <w:p w:rsidR="00290293" w:rsidRPr="00526AB8" w:rsidRDefault="00290293" w:rsidP="00290293">
      <w:pPr>
        <w:ind w:left="2832" w:firstLine="708"/>
        <w:jc w:val="both"/>
        <w:rPr>
          <w:rFonts w:ascii="Segoe UI" w:eastAsia="Calibri" w:hAnsi="Segoe UI" w:cs="Segoe UI"/>
          <w:b/>
          <w:bCs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b/>
          <w:bCs/>
          <w:color w:val="000000" w:themeColor="text1"/>
          <w:sz w:val="22"/>
          <w:lang w:eastAsia="ar-SA"/>
        </w:rPr>
        <w:t>Formularz Oferty</w:t>
      </w: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  <w:lang w:eastAsia="ar-SA"/>
        </w:rPr>
      </w:pP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 xml:space="preserve">Dane dotyczące Wykonawcy: 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 xml:space="preserve">1)Firma (nazwa lub nazwisko) oraz adres Wykonawcy: 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  <w:lang w:eastAsia="ar-SA"/>
        </w:rPr>
      </w:pP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2)REGON ............................................................................................................................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3)NIP ............................................................................................................................</w:t>
      </w: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  <w:lang w:eastAsia="ar-SA"/>
        </w:rPr>
      </w:pP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nr tel.: .........................................., e-mail ………..……………</w:t>
      </w: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  <w:lang w:eastAsia="ar-SA"/>
        </w:rPr>
      </w:pP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Składając Ofertę w odpowiedzi na zapytanie ofertowe nr……………………. z dnia…………………………</w:t>
      </w:r>
      <w:r w:rsidRPr="00526AB8">
        <w:rPr>
          <w:rFonts w:ascii="Segoe UI" w:eastAsia="Calibri" w:hAnsi="Segoe UI" w:cs="Segoe UI"/>
          <w:color w:val="000000" w:themeColor="text1"/>
          <w:sz w:val="22"/>
        </w:rPr>
        <w:t xml:space="preserve"> na zakup wraz z dostawą sprzętu IT w ramach projektu pt. „e-Mocni: cyfrowe umiejętności, realne korzyści” współfinansowanego ze środków Unii Europejskiej w ramach Europejskiego Funduszu Rozwoju Regionalnego, Programu Operacyjnego Polska Cyfrowa, Oś priorytetowa III </w:t>
      </w:r>
      <w:r w:rsidRPr="00526AB8">
        <w:rPr>
          <w:rFonts w:ascii="Segoe UI" w:eastAsia="Calibri" w:hAnsi="Segoe UI" w:cs="Segoe UI"/>
          <w:i/>
          <w:iCs/>
          <w:color w:val="000000" w:themeColor="text1"/>
          <w:sz w:val="22"/>
        </w:rPr>
        <w:t>Cyfrowe Kompetencje Społeczeństwa</w:t>
      </w:r>
      <w:r w:rsidRPr="00526AB8">
        <w:rPr>
          <w:rFonts w:ascii="Segoe UI" w:eastAsia="Calibri" w:hAnsi="Segoe UI" w:cs="Segoe UI"/>
          <w:color w:val="000000" w:themeColor="text1"/>
          <w:sz w:val="22"/>
        </w:rPr>
        <w:t xml:space="preserve">, Działanie 3.1 </w:t>
      </w:r>
      <w:r w:rsidRPr="00526AB8">
        <w:rPr>
          <w:rFonts w:ascii="Segoe UI" w:eastAsia="Calibri" w:hAnsi="Segoe UI" w:cs="Segoe UI"/>
          <w:i/>
          <w:iCs/>
          <w:color w:val="000000" w:themeColor="text1"/>
          <w:sz w:val="22"/>
        </w:rPr>
        <w:t xml:space="preserve">Działania szkoleniowe na rzecz rozwoju kompetencji cyfrowych </w:t>
      </w: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oświadczam/oświadczamy, że:</w:t>
      </w: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  <w:lang w:eastAsia="ar-SA"/>
        </w:rPr>
      </w:pP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OFERUJĘ/OFERUJEMY wykonanie przedmiotu Zamówienia w zakresie wskazanym w opisie przedmiotu zamówienia: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lastRenderedPageBreak/>
        <w:t>Łączne Wynagrodzenie brutto (z podatkiem VAT) za całość zamówienia *: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 xml:space="preserve">…........................................................................... zł 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(słownie złotych: ..................................................................................................)</w:t>
      </w: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  <w:lang w:eastAsia="ar-SA"/>
        </w:rPr>
      </w:pP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 xml:space="preserve">na które składa się cena netto: </w:t>
      </w:r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..............................................................zł (słownie złotych: ………...........................)</w:t>
      </w:r>
      <w:bookmarkStart w:id="0" w:name="_GoBack"/>
      <w:bookmarkEnd w:id="0"/>
    </w:p>
    <w:p w:rsidR="00290293" w:rsidRPr="00526AB8" w:rsidRDefault="00290293" w:rsidP="00290293">
      <w:pPr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color w:val="000000" w:themeColor="text1"/>
          <w:sz w:val="22"/>
          <w:lang w:eastAsia="ar-SA"/>
        </w:rPr>
        <w:t>oraz podatek VAT w wysokości: ………………………………………..zł (słownie:…………………………….)</w:t>
      </w:r>
    </w:p>
    <w:p w:rsidR="00290293" w:rsidRPr="00526AB8" w:rsidRDefault="00290293" w:rsidP="00290293">
      <w:pPr>
        <w:rPr>
          <w:rFonts w:ascii="Segoe UI" w:eastAsia="Calibri" w:hAnsi="Segoe UI" w:cs="Segoe UI"/>
          <w:i/>
          <w:color w:val="000000" w:themeColor="text1"/>
          <w:sz w:val="22"/>
          <w:lang w:eastAsia="ar-SA"/>
        </w:rPr>
      </w:pPr>
      <w:r w:rsidRPr="00526AB8">
        <w:rPr>
          <w:rFonts w:ascii="Segoe UI" w:eastAsia="Calibri" w:hAnsi="Segoe UI" w:cs="Segoe UI"/>
          <w:i/>
          <w:color w:val="000000" w:themeColor="text1"/>
          <w:sz w:val="22"/>
          <w:lang w:eastAsia="ar-SA"/>
        </w:rPr>
        <w:t>*Niepotrzebne skreślić</w:t>
      </w:r>
    </w:p>
    <w:p w:rsidR="00290293" w:rsidRPr="00526AB8" w:rsidRDefault="00B557DA" w:rsidP="00290293">
      <w:pPr>
        <w:pStyle w:val="Nagwek2"/>
        <w:rPr>
          <w:rFonts w:eastAsia="Calibri" w:cs="Segoe UI"/>
          <w:color w:val="000000" w:themeColor="text1"/>
          <w:sz w:val="22"/>
          <w:szCs w:val="22"/>
        </w:rPr>
      </w:pPr>
      <w:r>
        <w:rPr>
          <w:rFonts w:eastAsia="Calibri" w:cs="Segoe UI"/>
          <w:color w:val="000000" w:themeColor="text1"/>
          <w:sz w:val="22"/>
          <w:szCs w:val="22"/>
        </w:rPr>
        <w:t>1</w:t>
      </w:r>
      <w:r w:rsidR="00290293" w:rsidRPr="00526AB8">
        <w:rPr>
          <w:rFonts w:eastAsia="Calibri" w:cs="Segoe UI"/>
          <w:color w:val="000000" w:themeColor="text1"/>
          <w:sz w:val="22"/>
          <w:szCs w:val="22"/>
        </w:rPr>
        <w:t>. Sprzęt IT</w:t>
      </w:r>
    </w:p>
    <w:p w:rsidR="00290293" w:rsidRPr="00526AB8" w:rsidRDefault="00B557DA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.1 Access point (Kod CPV 32420000-3) – 1 sztuka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Standard bezprzewodowy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Standard przewodowy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Moc wyjściowa radia 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Pasmo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Liczba gniazd kablowych RJ45 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Liczba gniazd antenowych 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Tryb pracy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Zabezpieczenia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155FE2" w:rsidRDefault="00155FE2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B557DA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.2 Drukarka (kod CPV 30232110-8) – 4 sztuki o parametrach – 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Rodzaj urządzenia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Technologia druku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Maksymalny format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Standardowa pamięć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Poziom hałasu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 druku mono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 druku w kolorze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drukowania mono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drukowania w kolorze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584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Obsługiwane formaty nośników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  <w:lang w:val="en-US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Standardowe rozwiązania komunikacyjne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Kompatybilność z systemami operacyjnymi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  <w:lang w:val="en-US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155FE2" w:rsidRDefault="00155FE2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B557DA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.3 Dysk zewnętrzny (Kod CPV 30234000-8) –  3 sztuki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Pojemność dysku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Interfejs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Zasilanie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Wielkość dysku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Załączone wyposażenie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Kompatybilność z systemami operacyjnymi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Zainstalowane oprogramowanie umożliwiające łatwe tworzenie kopii zapasowych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155FE2" w:rsidRDefault="00155FE2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B557DA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.4 Ekran projekcyjny na statywie (kod CPV 38653400-1) – 1 sztuka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Minimalna przekątna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Maksymalna przekątna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Proporcje ekranu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Statyw regulowany Tak/Nie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Minimalna wysokość statywu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Maksymalna wysokość statywu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Gwarancja 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155FE2" w:rsidRDefault="00155FE2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B557DA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.5 Klawiatura Bluetooth do tabletu z systemem iOS (kod CPV 30237460-1) – 1 sztuka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Sposób komunikacji z urządzaniem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Zasięg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Zgodność z tabletem Apple iPad </w:t>
            </w:r>
            <w:proofErr w:type="spellStart"/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Air</w:t>
            </w:r>
            <w:proofErr w:type="spellEnd"/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 2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Standard QWERTY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155FE2" w:rsidRDefault="00155FE2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B557DA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.6 Klawiatura Bluetooth do tabletu z systemem Android (kod CPV 30237460-1) – 2 sztuki,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Sposób komunikacji z urządzaniem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Zasięg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291"/>
        </w:trPr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Zgodność z tabletem Samsung Galaxy </w:t>
            </w:r>
            <w:proofErr w:type="spellStart"/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Tab</w:t>
            </w:r>
            <w:proofErr w:type="spellEnd"/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 A 10,1 cala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Standard QWERTY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155FE2" w:rsidRDefault="00155FE2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B557DA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.7 Laptop 15,6 cala (kod CPV 30213100-6) –  73 sztuki,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</w:t>
            </w:r>
            <w:r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 </w:t>
            </w: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</w:t>
            </w:r>
            <w:r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 </w:t>
            </w: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Ekran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Rodzaj podświetlenia matrycy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Procesor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Wielkość pamięci RAM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Dysk twardy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Wyjścia karty graficznej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Typ akumulatora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675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Komunikacja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Waga laptopa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Grubość urządzenia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Bezpieczeństwo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System operacyjny: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Wyposażenie dodatkowe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Klawiatura w standardzie QWERTY, podświetlana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155FE2" w:rsidRDefault="00155FE2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B557DA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.8 Mysz bezprzewodowa (kod CPV 30237410-6) – 3 sztuki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Łączność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Sensor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Liczba przycisków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Rolka przewijania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Interfejs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Zasięg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Bateria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Waga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Dołączone akcesoria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155FE2" w:rsidRDefault="00155FE2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B557DA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.9 Projektor multimedialny (kod CPV 32322000-6) -   47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Technologia wyświetlania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 natywna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 maksymalna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Format obrazu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Jasność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Kontrast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Wielkość rzutowanego obrazu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Moc lampy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Złącza wejścia / wyjścia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  <w:lang w:val="en-US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Głośnik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Waga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vAlign w:val="center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Dołączone akcesoria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155FE2" w:rsidRDefault="00155FE2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B557DA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.10 Skaner A3 (Kod CPV 38520000-6) – 1 sztuka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rPr>
          <w:trHeight w:val="30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0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Typ skanera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Tryb skanowania kolor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Tryb skanowania odcienie szarości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Obszar skanowania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 optyczna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 interpolowana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Interfejs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Wspierane systemy operacyjne: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  <w:lang w:val="en-US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 </w:t>
            </w:r>
          </w:p>
        </w:tc>
        <w:tc>
          <w:tcPr>
            <w:tcW w:w="4450" w:type="dxa"/>
            <w:vAlign w:val="center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155FE2" w:rsidRDefault="00155FE2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B557DA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.11 Słuchawki z mikrofonem (Kod CPV 32342100-3) - 7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Konstrukcja słuchawek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Pasmo przenoszenia słuchawek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Wbudowany mikrofon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Pasmo przenoszenia mikrofonu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Łączność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Złącze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Długość kabla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155FE2" w:rsidRDefault="00155FE2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B557DA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.12 Tablet z systemem Android (Kod CPV </w:t>
      </w:r>
      <w:hyperlink r:id="rId10" w:tooltip="30213200-7" w:history="1">
        <w:r w:rsidR="00290293" w:rsidRPr="00526AB8">
          <w:rPr>
            <w:rFonts w:ascii="Segoe UI" w:eastAsia="Calibri,Times New Roman" w:hAnsi="Segoe UI" w:cs="Segoe UI"/>
            <w:color w:val="000000" w:themeColor="text1"/>
            <w:sz w:val="22"/>
          </w:rPr>
          <w:t>30213200-7</w:t>
        </w:r>
      </w:hyperlink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) –  44 sztuki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Ekran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Taktowanie procesora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Ilość rdzeni procesora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Wielkość pamięci RAM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Pamięć wbudowana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Dodatkowe złącza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Aparat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Pojemność  akumulatora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Komunikacja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Waga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System operacyjny: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155FE2" w:rsidRDefault="00155FE2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B557DA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.13 Tablet z systemem iOS (Kod CPV </w:t>
      </w:r>
      <w:hyperlink r:id="rId11" w:tooltip="30213200-7" w:history="1">
        <w:r w:rsidR="00290293" w:rsidRPr="00526AB8">
          <w:rPr>
            <w:rFonts w:ascii="Segoe UI" w:eastAsia="Calibri,Times New Roman" w:hAnsi="Segoe UI" w:cs="Segoe UI"/>
            <w:color w:val="000000" w:themeColor="text1"/>
            <w:sz w:val="22"/>
          </w:rPr>
          <w:t>30213200-7</w:t>
        </w:r>
      </w:hyperlink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) –  23 sztuki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Ekran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Taktowanie procesora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Wielkość pamięci RAM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Pamięć wbudowana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Aparat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Pojemność  akumulatora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Komunikacja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  <w:lang w:val="en-US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Waga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B557DA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.14 Tablica multimedialna (kod CPV 32322000-6) -1 sztuka o parametrach: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394"/>
      </w:tblGrid>
      <w:tr w:rsidR="00290293" w:rsidRPr="00526AB8" w:rsidTr="00804E6C">
        <w:tc>
          <w:tcPr>
            <w:tcW w:w="42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</w:t>
            </w:r>
            <w:r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 </w:t>
            </w: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</w:t>
            </w:r>
            <w:r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 </w:t>
            </w: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jedną sztukę  netto/brutto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Technologia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Przekątna tablicy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Przekątna robocza tablicy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Sposób obsługi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Format obrazu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Dokładność odczytu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Prędkość kursora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Paski skrótów  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Wyposażenie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Komunikacja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Obsługiwane systemy operacyjne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  <w:lang w:val="en-US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shd w:val="clear" w:color="auto" w:fill="FFFFFF"/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FA18BF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.15 Urządzenie wielofunkcyjne kolorowe (Kod CPV 30232110-8) –  12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Typ urządzenia: 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technologia druku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format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standardowa pamięć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drukowania mono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drukowania w kolorze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Automatyczny druk dwustronny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skanowanie w kolorze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skanowanie do e-maila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kopiowania monochromatycznego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kopiowania w kolorze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automatyczne kopiowanie dwustronne (DADF)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automatyczny podajnik dokumentów (ADF)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Komunikacja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  <w:lang w:val="en-US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Gwarancja 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FA18BF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.16 Prezenter ze wskaźnikiem laserowym(Kod CPV 30237200-1) – 1 sztuka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Łączność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Zasięg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Interfejs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Wskaźnik laserowy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Zasilanie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Wskaźnik poziomu naładowania baterii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Dołączone akcesoria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FA18BF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.17 Komputer stacjonarny (Kod CPV 30213300-8) –  11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</w:t>
            </w:r>
            <w:r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 </w:t>
            </w: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Typ urządzenia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Procesor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Wielkość pamięci RAM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Dysk twardy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Napęd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Karta graficzna zintegrowana z procesorem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Karta dźwiękowa zintegrowana z płytą główną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Karta sieciowa zintegrowana z płytą główną 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Interfejsy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System operacyjny: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Wyposażenie dodatkowe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F24F74" w:rsidRDefault="00F24F74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FA18BF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.18 Monitor (Kod CPV 30231300-0)  - 11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Przekątna ekranu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Proporcje wymiarów matrycy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Typ matrycy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Rodzaj podświetlenia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Czas reakcji [ms]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Częstotliwość odświeżania [</w:t>
            </w:r>
            <w:proofErr w:type="spellStart"/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Hz</w:t>
            </w:r>
            <w:proofErr w:type="spellEnd"/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]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Jasność [cd/m2]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Złącza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Załączone wyposażenie</w:t>
            </w:r>
          </w:p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Pobór mocy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 xml:space="preserve">Gwarancja 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F55EF4" w:rsidRDefault="00F55EF4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FA18BF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.19 Kopiarka A4 (Kod CPV30121100-4) – 3 sztuki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Typ urządzenia: 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technologia druku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format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wydajność tuszu czarnego (wg normy producenta)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wydajność tuszu kolorowego (wg normy producenta)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standardowa pamięć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miesięczne obciążenie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procesora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 druku mono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rozdzielczość druku w kolorze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drukowania mono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drukowania w kolorze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Automatyczny druk dwustronny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skanowanie w kolorze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Skanowanie dwustronne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skanowanie do e-maila 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szybkość kopiowania monochromatycznego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kopiowania w kolorze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pojemność podajnika głównego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pojemność odbiornika papieru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automatyczny podajnik dokumentów (ADF)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Komunikacja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Gwarancja 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D247FE">
      <w:pPr>
        <w:pStyle w:val="Nagwek3"/>
        <w:numPr>
          <w:ilvl w:val="1"/>
          <w:numId w:val="17"/>
        </w:numPr>
        <w:spacing w:before="320" w:after="80"/>
        <w:ind w:left="567" w:hanging="567"/>
        <w:contextualSpacing/>
        <w:rPr>
          <w:rFonts w:ascii="Segoe UI" w:eastAsia="Calibri,Times New Roman" w:hAnsi="Segoe UI" w:cs="Segoe UI"/>
          <w:color w:val="000000" w:themeColor="text1"/>
          <w:sz w:val="22"/>
        </w:rPr>
      </w:pPr>
      <w:r w:rsidRPr="00526AB8">
        <w:rPr>
          <w:rFonts w:ascii="Segoe UI" w:eastAsia="Calibri,Times New Roman" w:hAnsi="Segoe UI" w:cs="Segoe UI"/>
          <w:color w:val="000000" w:themeColor="text1"/>
          <w:sz w:val="22"/>
        </w:rPr>
        <w:t>Kopiarka A3 (Kod CPV30121100-4) – 1 sztuka o parametrach:</w:t>
      </w:r>
    </w:p>
    <w:tbl>
      <w:tblPr>
        <w:tblpPr w:leftFromText="141" w:rightFromText="141" w:vertAnchor="text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423"/>
      </w:tblGrid>
      <w:tr w:rsidR="00290293" w:rsidRPr="00526AB8" w:rsidTr="00804E6C">
        <w:trPr>
          <w:trHeight w:val="264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264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 netto/brutto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264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Technologia druku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261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Funkcje:</w:t>
            </w:r>
          </w:p>
        </w:tc>
        <w:tc>
          <w:tcPr>
            <w:tcW w:w="4423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705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Funkcje urządzenia (wszystkie funkcje w kolorze)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84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druku A4 mono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84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Szybkość druku A4 kolor</w:t>
            </w:r>
          </w:p>
        </w:tc>
        <w:tc>
          <w:tcPr>
            <w:tcW w:w="4423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84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Czas oczekiwania na wydruk pierwszej strony (mono)</w:t>
            </w:r>
          </w:p>
        </w:tc>
        <w:tc>
          <w:tcPr>
            <w:tcW w:w="4423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508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Czas oczekiwania na wydruk pierwszej strony (kolor)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508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Czas nagrzewania z trybu uśpienia </w:t>
            </w:r>
          </w:p>
        </w:tc>
        <w:tc>
          <w:tcPr>
            <w:tcW w:w="4423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64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 xml:space="preserve">Rozdzielczość optyczna drukowania. 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246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Procesor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278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Pamięć zainstalowana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9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Pamięć maksymalna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96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Obsługiwane języki drukowania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 </w:t>
            </w:r>
          </w:p>
        </w:tc>
      </w:tr>
      <w:tr w:rsidR="00290293" w:rsidRPr="00526AB8" w:rsidTr="00804E6C">
        <w:trPr>
          <w:trHeight w:val="415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Interfejsy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769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Obsługa papieru: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600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Pojemność podajnika automatycznego dla kopiowania, skanowania, faksowania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 </w:t>
            </w:r>
          </w:p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 </w:t>
            </w:r>
          </w:p>
        </w:tc>
      </w:tr>
      <w:tr w:rsidR="00290293" w:rsidRPr="00526AB8" w:rsidTr="00804E6C">
        <w:trPr>
          <w:trHeight w:val="242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Gramatura papieru: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274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Druk dwustronny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17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Maksymalna wydajność miesięcznie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17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Materiały eksploatacyjne dostarczone wraz z urządzeniem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 </w:t>
            </w:r>
          </w:p>
        </w:tc>
      </w:tr>
      <w:tr w:rsidR="00290293" w:rsidRPr="00526AB8" w:rsidTr="00804E6C">
        <w:trPr>
          <w:trHeight w:val="703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Materiały eksploatacyjne w późniejszej eksploatacji</w:t>
            </w:r>
          </w:p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 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75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Zużycie Energii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5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Max poziom hałasu: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543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 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660"/>
        </w:trPr>
        <w:tc>
          <w:tcPr>
            <w:tcW w:w="4219" w:type="dxa"/>
            <w:hideMark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Funkcje:</w:t>
            </w:r>
          </w:p>
        </w:tc>
        <w:tc>
          <w:tcPr>
            <w:tcW w:w="4423" w:type="dxa"/>
            <w:hideMark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DC1F1B" w:rsidRDefault="00DC1F1B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DC1F1B" w:rsidRDefault="00DC1F1B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DC1F1B" w:rsidRDefault="00DC1F1B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DC1F1B" w:rsidRDefault="00DC1F1B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DC1F1B" w:rsidRDefault="00DC1F1B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</w:p>
    <w:p w:rsidR="00290293" w:rsidRPr="00526AB8" w:rsidRDefault="00DC1F1B" w:rsidP="00290293">
      <w:pPr>
        <w:pStyle w:val="Nagwek3"/>
        <w:ind w:right="1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.21 Laptop </w:t>
      </w:r>
      <w:proofErr w:type="spellStart"/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konwertowalny</w:t>
      </w:r>
      <w:proofErr w:type="spellEnd"/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 xml:space="preserve"> (2 w 1) 13,3 cala (Kod CPV 30213100-6) – 12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proofErr w:type="spellStart"/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roducent</w:t>
            </w:r>
            <w:proofErr w:type="spellEnd"/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Cena za jedną sztukę 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Ekran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Typ ekranu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Procesor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Wielkość pamięci RAM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Dysk twardy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Wyjścia karty graficznej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Typ akumulatora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Komunikacja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Waga laptopa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System operacyjny: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Wyposażenie dodatkowe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Inne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7617A1" w:rsidP="00290293">
      <w:pPr>
        <w:pStyle w:val="Nagwek3"/>
        <w:rPr>
          <w:rFonts w:ascii="Segoe UI" w:eastAsia="Calibri,Times New Roman" w:hAnsi="Segoe UI" w:cs="Segoe UI"/>
          <w:color w:val="000000" w:themeColor="text1"/>
          <w:sz w:val="22"/>
        </w:rPr>
      </w:pPr>
      <w:r>
        <w:rPr>
          <w:rFonts w:ascii="Segoe UI" w:eastAsia="Calibri,Times New Roman" w:hAnsi="Segoe UI" w:cs="Segoe UI"/>
          <w:color w:val="000000" w:themeColor="text1"/>
          <w:sz w:val="22"/>
        </w:rPr>
        <w:t>1</w:t>
      </w:r>
      <w:r w:rsidR="00290293" w:rsidRPr="00526AB8">
        <w:rPr>
          <w:rFonts w:ascii="Segoe UI" w:eastAsia="Calibri,Times New Roman" w:hAnsi="Segoe UI" w:cs="Segoe UI"/>
          <w:color w:val="000000" w:themeColor="text1"/>
          <w:sz w:val="22"/>
        </w:rPr>
        <w:t>.22 Laptop 14 cali (Kod CPV 30213100-6)  - 8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Producent/model/oznaczenie producenta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b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Cena za jedną sztukę netto/brutto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b/>
                <w:bCs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Ekran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4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Procesor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313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Wielkość pamięci RAM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9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Dysk twardy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Wyjścia karty graficznej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lastRenderedPageBreak/>
              <w:t>Typ akumulatora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Komunikacja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Waga laptopa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Grubość urządzenia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Bezpieczeństwo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System operacyjny: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Wyposażenie dodatkowe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rPr>
          <w:trHeight w:val="400"/>
        </w:trPr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Gwarancja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  <w:tr w:rsidR="00290293" w:rsidRPr="00526AB8" w:rsidTr="00804E6C">
        <w:tc>
          <w:tcPr>
            <w:tcW w:w="4219" w:type="dxa"/>
          </w:tcPr>
          <w:p w:rsidR="00290293" w:rsidRPr="00526AB8" w:rsidRDefault="00290293" w:rsidP="00804E6C">
            <w:pPr>
              <w:rPr>
                <w:rFonts w:ascii="Segoe UI" w:eastAsia="Calibri" w:hAnsi="Segoe UI" w:cs="Segoe UI"/>
                <w:color w:val="000000" w:themeColor="text1"/>
                <w:sz w:val="22"/>
              </w:rPr>
            </w:pPr>
            <w:r w:rsidRPr="00526AB8">
              <w:rPr>
                <w:rFonts w:ascii="Segoe UI" w:eastAsia="Calibri" w:hAnsi="Segoe UI" w:cs="Segoe UI"/>
                <w:color w:val="000000" w:themeColor="text1"/>
                <w:sz w:val="22"/>
              </w:rPr>
              <w:t>Klawiatura w standardzie QWERTY, podświetlana Tak/Nie</w:t>
            </w:r>
          </w:p>
        </w:tc>
        <w:tc>
          <w:tcPr>
            <w:tcW w:w="4450" w:type="dxa"/>
          </w:tcPr>
          <w:p w:rsidR="00290293" w:rsidRPr="00526AB8" w:rsidRDefault="00290293" w:rsidP="00804E6C">
            <w:pPr>
              <w:rPr>
                <w:rFonts w:ascii="Segoe UI" w:hAnsi="Segoe UI" w:cs="Segoe UI"/>
                <w:color w:val="000000" w:themeColor="text1"/>
                <w:sz w:val="22"/>
              </w:rPr>
            </w:pPr>
          </w:p>
        </w:tc>
      </w:tr>
    </w:tbl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</w:rPr>
      </w:pPr>
      <w:r w:rsidRPr="00526AB8">
        <w:rPr>
          <w:rFonts w:ascii="Segoe UI" w:hAnsi="Segoe UI" w:cs="Segoe UI"/>
          <w:color w:val="000000" w:themeColor="text1"/>
        </w:rPr>
        <w:t>2. Oświadczam, że zapoznałem/</w:t>
      </w:r>
      <w:proofErr w:type="spellStart"/>
      <w:r w:rsidRPr="00526AB8">
        <w:rPr>
          <w:rFonts w:ascii="Segoe UI" w:hAnsi="Segoe UI" w:cs="Segoe UI"/>
          <w:color w:val="000000" w:themeColor="text1"/>
        </w:rPr>
        <w:t>am</w:t>
      </w:r>
      <w:proofErr w:type="spellEnd"/>
      <w:r w:rsidRPr="00526AB8">
        <w:rPr>
          <w:rFonts w:ascii="Segoe UI" w:hAnsi="Segoe UI" w:cs="Segoe U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526AB8">
        <w:rPr>
          <w:rFonts w:ascii="Segoe UI" w:hAnsi="Segoe UI" w:cs="Segoe UI"/>
          <w:color w:val="000000" w:themeColor="text1"/>
        </w:rPr>
        <w:t>am</w:t>
      </w:r>
      <w:proofErr w:type="spellEnd"/>
      <w:r w:rsidRPr="00526AB8">
        <w:rPr>
          <w:rFonts w:ascii="Segoe UI" w:hAnsi="Segoe UI" w:cs="Segoe UI"/>
          <w:color w:val="000000" w:themeColor="text1"/>
        </w:rPr>
        <w:t xml:space="preserve"> informacje konieczne do przygotowania oferty. </w:t>
      </w: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</w:rPr>
      </w:pPr>
      <w:r w:rsidRPr="00526AB8">
        <w:rPr>
          <w:rFonts w:ascii="Segoe UI" w:hAnsi="Segoe UI" w:cs="Segoe UI"/>
          <w:color w:val="000000" w:themeColor="text1"/>
        </w:rPr>
        <w:t xml:space="preserve">3. Ofertę niniejszą składamy na ...... kolejno ponumerowanych stronach. </w:t>
      </w:r>
    </w:p>
    <w:p w:rsidR="00290293" w:rsidRPr="00526AB8" w:rsidRDefault="00290293" w:rsidP="00290293">
      <w:pPr>
        <w:spacing w:before="120" w:after="120"/>
        <w:ind w:left="708" w:hanging="708"/>
        <w:jc w:val="both"/>
        <w:rPr>
          <w:rFonts w:ascii="Segoe UI" w:hAnsi="Segoe UI" w:cs="Segoe UI"/>
          <w:color w:val="000000" w:themeColor="text1"/>
          <w:sz w:val="22"/>
        </w:rPr>
      </w:pPr>
    </w:p>
    <w:p w:rsidR="00290293" w:rsidRPr="00526AB8" w:rsidRDefault="00290293" w:rsidP="00290293">
      <w:pPr>
        <w:spacing w:before="120" w:after="120"/>
        <w:ind w:left="708" w:hanging="708"/>
        <w:jc w:val="both"/>
        <w:rPr>
          <w:rFonts w:ascii="Segoe UI" w:eastAsia="Calibri" w:hAnsi="Segoe UI" w:cs="Segoe UI"/>
          <w:color w:val="000000" w:themeColor="text1"/>
          <w:sz w:val="22"/>
        </w:rPr>
      </w:pPr>
      <w:r w:rsidRPr="00526AB8">
        <w:rPr>
          <w:rFonts w:ascii="Segoe UI" w:eastAsia="Calibri" w:hAnsi="Segoe UI" w:cs="Segoe UI"/>
          <w:color w:val="000000" w:themeColor="text1"/>
          <w:sz w:val="22"/>
        </w:rPr>
        <w:t>………………………………………..</w:t>
      </w:r>
      <w:r w:rsidRPr="00526AB8">
        <w:rPr>
          <w:rFonts w:ascii="Segoe UI" w:hAnsi="Segoe UI" w:cs="Segoe UI"/>
          <w:color w:val="000000" w:themeColor="text1"/>
          <w:sz w:val="22"/>
        </w:rPr>
        <w:tab/>
      </w:r>
      <w:r w:rsidRPr="00526AB8">
        <w:rPr>
          <w:rFonts w:ascii="Segoe UI" w:hAnsi="Segoe UI" w:cs="Segoe UI"/>
          <w:color w:val="000000" w:themeColor="text1"/>
          <w:sz w:val="22"/>
        </w:rPr>
        <w:tab/>
      </w:r>
      <w:r w:rsidRPr="00526AB8">
        <w:rPr>
          <w:rFonts w:ascii="Segoe UI" w:hAnsi="Segoe UI" w:cs="Segoe UI"/>
          <w:color w:val="000000" w:themeColor="text1"/>
          <w:sz w:val="22"/>
        </w:rPr>
        <w:tab/>
      </w:r>
      <w:r w:rsidRPr="00526AB8">
        <w:rPr>
          <w:rFonts w:ascii="Segoe UI" w:hAnsi="Segoe UI" w:cs="Segoe UI"/>
          <w:color w:val="000000" w:themeColor="text1"/>
          <w:sz w:val="22"/>
        </w:rPr>
        <w:tab/>
      </w:r>
      <w:r w:rsidRPr="00526AB8">
        <w:rPr>
          <w:rFonts w:ascii="Segoe UI" w:eastAsia="Calibri" w:hAnsi="Segoe UI" w:cs="Segoe UI"/>
          <w:color w:val="000000" w:themeColor="text1"/>
          <w:sz w:val="22"/>
        </w:rPr>
        <w:t>……………………………………………………………………..</w:t>
      </w:r>
    </w:p>
    <w:p w:rsidR="00290293" w:rsidRPr="00526AB8" w:rsidRDefault="00290293" w:rsidP="00290293">
      <w:pPr>
        <w:spacing w:before="120" w:after="120"/>
        <w:ind w:left="708" w:hanging="708"/>
        <w:jc w:val="both"/>
        <w:rPr>
          <w:rFonts w:ascii="Segoe UI" w:eastAsia="Calibri" w:hAnsi="Segoe UI" w:cs="Segoe UI"/>
          <w:b/>
          <w:bCs/>
          <w:color w:val="000000" w:themeColor="text1"/>
          <w:sz w:val="22"/>
        </w:rPr>
      </w:pPr>
      <w:r w:rsidRPr="00526AB8">
        <w:rPr>
          <w:rFonts w:ascii="Segoe UI" w:eastAsia="Calibri" w:hAnsi="Segoe UI" w:cs="Segoe UI"/>
          <w:b/>
          <w:bCs/>
          <w:color w:val="000000" w:themeColor="text1"/>
          <w:sz w:val="22"/>
        </w:rPr>
        <w:t xml:space="preserve">      Miejscowość, data</w:t>
      </w:r>
      <w:r w:rsidRPr="00526AB8">
        <w:rPr>
          <w:rFonts w:ascii="Segoe UI" w:hAnsi="Segoe UI" w:cs="Segoe UI"/>
          <w:b/>
          <w:bCs/>
          <w:color w:val="000000" w:themeColor="text1"/>
          <w:sz w:val="22"/>
        </w:rPr>
        <w:tab/>
      </w:r>
      <w:r w:rsidRPr="00526AB8">
        <w:rPr>
          <w:rFonts w:ascii="Segoe UI" w:hAnsi="Segoe UI" w:cs="Segoe UI"/>
          <w:b/>
          <w:bCs/>
          <w:color w:val="000000" w:themeColor="text1"/>
          <w:sz w:val="22"/>
        </w:rPr>
        <w:tab/>
      </w:r>
      <w:r w:rsidRPr="00526AB8">
        <w:rPr>
          <w:rFonts w:ascii="Segoe UI" w:hAnsi="Segoe UI" w:cs="Segoe UI"/>
          <w:b/>
          <w:bCs/>
          <w:color w:val="000000" w:themeColor="text1"/>
          <w:sz w:val="22"/>
        </w:rPr>
        <w:tab/>
      </w:r>
      <w:r w:rsidRPr="00526AB8">
        <w:rPr>
          <w:rFonts w:ascii="Segoe UI" w:hAnsi="Segoe UI" w:cs="Segoe UI"/>
          <w:b/>
          <w:bCs/>
          <w:color w:val="000000" w:themeColor="text1"/>
          <w:sz w:val="22"/>
        </w:rPr>
        <w:tab/>
      </w:r>
      <w:r w:rsidRPr="00526AB8">
        <w:rPr>
          <w:rFonts w:ascii="Segoe UI" w:eastAsia="Calibri" w:hAnsi="Segoe UI" w:cs="Segoe UI"/>
          <w:b/>
          <w:bCs/>
          <w:color w:val="000000" w:themeColor="text1"/>
          <w:sz w:val="22"/>
        </w:rPr>
        <w:t>Podpis osoby/osób uprawnionej/</w:t>
      </w:r>
      <w:proofErr w:type="spellStart"/>
      <w:r w:rsidRPr="00526AB8">
        <w:rPr>
          <w:rFonts w:ascii="Segoe UI" w:eastAsia="Calibri" w:hAnsi="Segoe UI" w:cs="Segoe UI"/>
          <w:b/>
          <w:bCs/>
          <w:color w:val="000000" w:themeColor="text1"/>
          <w:sz w:val="22"/>
        </w:rPr>
        <w:t>ych</w:t>
      </w:r>
      <w:proofErr w:type="spellEnd"/>
      <w:r w:rsidRPr="00526AB8">
        <w:rPr>
          <w:rFonts w:ascii="Segoe UI" w:eastAsia="Calibri" w:hAnsi="Segoe UI" w:cs="Segoe UI"/>
          <w:b/>
          <w:bCs/>
          <w:color w:val="000000" w:themeColor="text1"/>
          <w:sz w:val="22"/>
        </w:rPr>
        <w:t xml:space="preserve"> do </w:t>
      </w:r>
    </w:p>
    <w:p w:rsidR="00290293" w:rsidRPr="00526AB8" w:rsidRDefault="00290293" w:rsidP="00290293">
      <w:pPr>
        <w:spacing w:before="120" w:after="120"/>
        <w:ind w:left="708" w:hanging="708"/>
        <w:jc w:val="both"/>
        <w:rPr>
          <w:rFonts w:ascii="Segoe UI" w:eastAsia="Calibri" w:hAnsi="Segoe UI" w:cs="Segoe UI"/>
          <w:color w:val="000000" w:themeColor="text1"/>
          <w:sz w:val="22"/>
          <w:lang w:eastAsia="ar-SA"/>
        </w:rPr>
      </w:pPr>
      <w:r w:rsidRPr="00526AB8">
        <w:rPr>
          <w:rFonts w:ascii="Segoe UI" w:hAnsi="Segoe UI" w:cs="Segoe UI"/>
          <w:color w:val="000000" w:themeColor="text1"/>
          <w:sz w:val="22"/>
          <w:lang w:eastAsia="ar-SA"/>
        </w:rPr>
        <w:tab/>
      </w:r>
      <w:r w:rsidRPr="00526AB8">
        <w:rPr>
          <w:rFonts w:ascii="Segoe UI" w:hAnsi="Segoe UI" w:cs="Segoe UI"/>
          <w:color w:val="000000" w:themeColor="text1"/>
          <w:sz w:val="22"/>
          <w:lang w:eastAsia="ar-SA"/>
        </w:rPr>
        <w:tab/>
      </w:r>
      <w:r w:rsidRPr="00526AB8">
        <w:rPr>
          <w:rFonts w:ascii="Segoe UI" w:hAnsi="Segoe UI" w:cs="Segoe UI"/>
          <w:color w:val="000000" w:themeColor="text1"/>
          <w:sz w:val="22"/>
          <w:lang w:eastAsia="ar-SA"/>
        </w:rPr>
        <w:tab/>
      </w:r>
      <w:r w:rsidRPr="00526AB8">
        <w:rPr>
          <w:rFonts w:ascii="Segoe UI" w:hAnsi="Segoe UI" w:cs="Segoe UI"/>
          <w:color w:val="000000" w:themeColor="text1"/>
          <w:sz w:val="22"/>
          <w:lang w:eastAsia="ar-SA"/>
        </w:rPr>
        <w:tab/>
      </w:r>
      <w:r w:rsidRPr="00526AB8">
        <w:rPr>
          <w:rFonts w:ascii="Segoe UI" w:hAnsi="Segoe UI" w:cs="Segoe UI"/>
          <w:color w:val="000000" w:themeColor="text1"/>
          <w:sz w:val="22"/>
          <w:lang w:eastAsia="ar-SA"/>
        </w:rPr>
        <w:tab/>
      </w:r>
      <w:r w:rsidRPr="00526AB8">
        <w:rPr>
          <w:rFonts w:ascii="Segoe UI" w:hAnsi="Segoe UI" w:cs="Segoe UI"/>
          <w:color w:val="000000" w:themeColor="text1"/>
          <w:sz w:val="22"/>
          <w:lang w:eastAsia="ar-SA"/>
        </w:rPr>
        <w:tab/>
      </w:r>
      <w:r w:rsidRPr="00526AB8">
        <w:rPr>
          <w:rFonts w:ascii="Segoe UI" w:hAnsi="Segoe UI" w:cs="Segoe UI"/>
          <w:color w:val="000000" w:themeColor="text1"/>
          <w:sz w:val="22"/>
          <w:lang w:eastAsia="ar-SA"/>
        </w:rPr>
        <w:tab/>
      </w:r>
      <w:r w:rsidRPr="00526AB8">
        <w:rPr>
          <w:rFonts w:ascii="Segoe UI" w:hAnsi="Segoe UI" w:cs="Segoe UI"/>
          <w:color w:val="000000" w:themeColor="text1"/>
          <w:sz w:val="22"/>
          <w:lang w:eastAsia="ar-SA"/>
        </w:rPr>
        <w:tab/>
      </w:r>
      <w:r w:rsidRPr="00526AB8">
        <w:rPr>
          <w:rFonts w:ascii="Segoe UI" w:eastAsia="Calibri" w:hAnsi="Segoe UI" w:cs="Segoe UI"/>
          <w:b/>
          <w:bCs/>
          <w:color w:val="000000" w:themeColor="text1"/>
          <w:sz w:val="22"/>
        </w:rPr>
        <w:t>reprezentacji Wykonawcy</w:t>
      </w:r>
    </w:p>
    <w:p w:rsidR="00290293" w:rsidRPr="00526AB8" w:rsidRDefault="00290293" w:rsidP="00290293">
      <w:pPr>
        <w:tabs>
          <w:tab w:val="left" w:pos="5135"/>
        </w:tabs>
        <w:jc w:val="both"/>
        <w:rPr>
          <w:rFonts w:ascii="Segoe UI" w:hAnsi="Segoe UI" w:cs="Segoe UI"/>
          <w:color w:val="000000" w:themeColor="text1"/>
          <w:sz w:val="22"/>
          <w:lang w:eastAsia="ar-SA"/>
        </w:rPr>
      </w:pPr>
    </w:p>
    <w:p w:rsidR="00290293" w:rsidRPr="00526AB8" w:rsidRDefault="00290293" w:rsidP="00290293">
      <w:pPr>
        <w:rPr>
          <w:rFonts w:ascii="Segoe UI" w:hAnsi="Segoe UI" w:cs="Segoe UI"/>
          <w:b/>
          <w:bCs/>
          <w:color w:val="000000" w:themeColor="text1"/>
          <w:sz w:val="22"/>
        </w:rPr>
      </w:pPr>
    </w:p>
    <w:p w:rsidR="00290293" w:rsidRPr="00526AB8" w:rsidRDefault="00290293" w:rsidP="00290293">
      <w:pPr>
        <w:ind w:left="4248" w:firstLine="708"/>
        <w:jc w:val="center"/>
        <w:rPr>
          <w:rFonts w:ascii="Segoe UI" w:hAnsi="Segoe UI" w:cs="Segoe UI"/>
          <w:b/>
          <w:bCs/>
          <w:color w:val="000000" w:themeColor="text1"/>
          <w:sz w:val="22"/>
        </w:rPr>
      </w:pPr>
    </w:p>
    <w:p w:rsidR="00290293" w:rsidRPr="00526AB8" w:rsidRDefault="00290293" w:rsidP="00290293">
      <w:pPr>
        <w:jc w:val="both"/>
        <w:rPr>
          <w:rFonts w:ascii="Segoe UI" w:hAnsi="Segoe UI" w:cs="Segoe UI"/>
          <w:color w:val="000000" w:themeColor="text1"/>
          <w:sz w:val="22"/>
          <w:lang w:eastAsia="ar-SA"/>
        </w:rPr>
      </w:pPr>
    </w:p>
    <w:p w:rsidR="00290293" w:rsidRPr="00526AB8" w:rsidRDefault="00290293" w:rsidP="00290293">
      <w:pPr>
        <w:rPr>
          <w:rFonts w:ascii="Segoe UI" w:hAnsi="Segoe UI" w:cs="Segoe UI"/>
          <w:color w:val="000000" w:themeColor="text1"/>
        </w:rPr>
      </w:pPr>
    </w:p>
    <w:p w:rsidR="002E0E26" w:rsidRPr="00290293" w:rsidRDefault="002E0E26" w:rsidP="00290293"/>
    <w:sectPr w:rsidR="002E0E26" w:rsidRPr="00290293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C7" w:rsidRDefault="002100C7" w:rsidP="003C0AB1">
      <w:pPr>
        <w:spacing w:after="0" w:line="240" w:lineRule="auto"/>
      </w:pPr>
      <w:r>
        <w:separator/>
      </w:r>
    </w:p>
  </w:endnote>
  <w:endnote w:type="continuationSeparator" w:id="0">
    <w:p w:rsidR="002100C7" w:rsidRDefault="002100C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6D69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5C6F3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C7" w:rsidRDefault="002100C7" w:rsidP="003C0AB1">
      <w:pPr>
        <w:spacing w:after="0" w:line="240" w:lineRule="auto"/>
      </w:pPr>
      <w:r>
        <w:separator/>
      </w:r>
    </w:p>
  </w:footnote>
  <w:footnote w:type="continuationSeparator" w:id="0">
    <w:p w:rsidR="002100C7" w:rsidRDefault="002100C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225"/>
    <w:multiLevelType w:val="multilevel"/>
    <w:tmpl w:val="8F4E40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A5B2D"/>
    <w:multiLevelType w:val="hybridMultilevel"/>
    <w:tmpl w:val="E43C62AE"/>
    <w:lvl w:ilvl="0" w:tplc="1018BAE8">
      <w:start w:val="1"/>
      <w:numFmt w:val="decimal"/>
      <w:lvlText w:val="%1)"/>
      <w:lvlJc w:val="left"/>
      <w:pPr>
        <w:ind w:left="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16"/>
  </w:num>
  <w:num w:numId="8">
    <w:abstractNumId w:val="9"/>
  </w:num>
  <w:num w:numId="9">
    <w:abstractNumId w:val="6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FE2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0C7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57BE3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293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E2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0EF9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1F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7A1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6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3358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1A91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0F6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7DA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49D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42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7FE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1F1B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4F74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5EF4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BF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EEEF8-929B-4815-A64C-AF7663BB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90293"/>
    <w:pPr>
      <w:keepNext/>
      <w:keepLines/>
      <w:spacing w:before="280" w:after="80"/>
      <w:ind w:left="-165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0E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90293"/>
    <w:pPr>
      <w:keepNext/>
      <w:keepLines/>
      <w:spacing w:before="240" w:after="80"/>
      <w:ind w:left="-165"/>
      <w:contextualSpacing/>
      <w:outlineLvl w:val="5"/>
    </w:pPr>
    <w:rPr>
      <w:rFonts w:ascii="Arial" w:eastAsia="Arial" w:hAnsi="Arial" w:cs="Arial"/>
      <w:i/>
      <w:color w:val="666666"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rsid w:val="002E0E26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9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90293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90293"/>
    <w:rPr>
      <w:rFonts w:ascii="Arial" w:eastAsia="Arial" w:hAnsi="Arial" w:cs="Arial"/>
      <w:i/>
      <w:color w:val="66666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0293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029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2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29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293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0293"/>
    <w:pPr>
      <w:spacing w:after="0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29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rsid w:val="00290293"/>
    <w:pPr>
      <w:keepNext/>
      <w:keepLines/>
      <w:spacing w:after="320"/>
      <w:ind w:left="-165"/>
      <w:contextualSpacing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290293"/>
    <w:rPr>
      <w:rFonts w:ascii="Arial" w:eastAsia="Arial" w:hAnsi="Arial" w:cs="Arial"/>
      <w:color w:val="666666"/>
      <w:sz w:val="30"/>
      <w:szCs w:val="30"/>
      <w:lang w:eastAsia="pl-PL"/>
    </w:rPr>
  </w:style>
  <w:style w:type="character" w:styleId="Pogrubienie">
    <w:name w:val="Strong"/>
    <w:uiPriority w:val="22"/>
    <w:qFormat/>
    <w:rsid w:val="00290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rtalzp.pl/kody-cpv/szczegoly/komputer-tablet-1965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portalzp.pl/kody-cpv/szczegoly/komputer-tablet-196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4" ma:contentTypeDescription="Utwórz nowy dokument." ma:contentTypeScope="" ma:versionID="d192b6af0bd5ab739d7e9ac40bbc95b4">
  <xsd:schema xmlns:xsd="http://www.w3.org/2001/XMLSchema" xmlns:xs="http://www.w3.org/2001/XMLSchema" xmlns:p="http://schemas.microsoft.com/office/2006/metadata/properties" xmlns:ns2="40a9cc80-f536-43a2-86db-0c5c34cb7c98" targetNamespace="http://schemas.microsoft.com/office/2006/metadata/properties" ma:root="true" ma:fieldsID="a1a3d12ee2463da2f97e1aaa22c91cf7" ns2:_=""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1C04B-4522-4B42-8F3A-9FBCC3E05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1729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16</cp:revision>
  <cp:lastPrinted>2016-12-21T09:20:00Z</cp:lastPrinted>
  <dcterms:created xsi:type="dcterms:W3CDTF">2017-02-28T14:19:00Z</dcterms:created>
  <dcterms:modified xsi:type="dcterms:W3CDTF">2017-04-03T13:22:00Z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